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4A" w:rsidRPr="00E03B4A" w:rsidRDefault="00E03B4A" w:rsidP="00D47148">
      <w:pPr>
        <w:pStyle w:val="3"/>
        <w:jc w:val="left"/>
        <w:rPr>
          <w:sz w:val="24"/>
          <w:szCs w:val="24"/>
        </w:rPr>
      </w:pPr>
    </w:p>
    <w:p w:rsidR="00E03B4A" w:rsidRPr="00D37138" w:rsidRDefault="00E03B4A" w:rsidP="00E03B4A">
      <w:pPr>
        <w:pStyle w:val="3"/>
        <w:rPr>
          <w:sz w:val="24"/>
          <w:szCs w:val="24"/>
        </w:rPr>
      </w:pPr>
      <w:r w:rsidRPr="00D37138">
        <w:rPr>
          <w:sz w:val="24"/>
          <w:szCs w:val="24"/>
        </w:rPr>
        <w:t>АКЦИОНЕРНОЕ  ОБЩЕСТВО</w:t>
      </w:r>
    </w:p>
    <w:p w:rsidR="00E03B4A" w:rsidRPr="00D37138" w:rsidRDefault="00E03B4A" w:rsidP="00E03B4A">
      <w:pPr>
        <w:rPr>
          <w:sz w:val="24"/>
          <w:szCs w:val="24"/>
        </w:rPr>
      </w:pPr>
    </w:p>
    <w:p w:rsidR="00E03B4A" w:rsidRPr="00D37138" w:rsidRDefault="00E03B4A" w:rsidP="00E03B4A">
      <w:pPr>
        <w:pStyle w:val="3"/>
        <w:rPr>
          <w:sz w:val="24"/>
          <w:szCs w:val="24"/>
        </w:rPr>
      </w:pPr>
      <w:r w:rsidRPr="00D37138">
        <w:rPr>
          <w:sz w:val="24"/>
          <w:szCs w:val="24"/>
        </w:rPr>
        <w:t>«</w:t>
      </w:r>
      <w:r w:rsidR="0094349C" w:rsidRPr="00D37138">
        <w:rPr>
          <w:sz w:val="24"/>
          <w:szCs w:val="24"/>
        </w:rPr>
        <w:fldChar w:fldCharType="begin"/>
      </w:r>
      <w:r w:rsidRPr="00D37138">
        <w:rPr>
          <w:sz w:val="24"/>
          <w:szCs w:val="24"/>
        </w:rPr>
        <w:instrText xml:space="preserve"> MERGEFIELD Организация </w:instrText>
      </w:r>
      <w:r w:rsidR="0094349C" w:rsidRPr="00D37138">
        <w:rPr>
          <w:sz w:val="24"/>
          <w:szCs w:val="24"/>
        </w:rPr>
        <w:fldChar w:fldCharType="separate"/>
      </w:r>
      <w:r w:rsidRPr="00D37138">
        <w:rPr>
          <w:noProof/>
          <w:sz w:val="24"/>
          <w:szCs w:val="24"/>
        </w:rPr>
        <w:t>Селениум</w:t>
      </w:r>
      <w:r w:rsidR="0094349C" w:rsidRPr="00D37138">
        <w:rPr>
          <w:sz w:val="24"/>
          <w:szCs w:val="24"/>
        </w:rPr>
        <w:fldChar w:fldCharType="end"/>
      </w:r>
      <w:r w:rsidRPr="00D37138">
        <w:rPr>
          <w:sz w:val="24"/>
          <w:szCs w:val="24"/>
        </w:rPr>
        <w:t>»</w:t>
      </w:r>
    </w:p>
    <w:p w:rsidR="00E03B4A" w:rsidRPr="00D37138" w:rsidRDefault="00E03B4A" w:rsidP="00E03B4A">
      <w:pPr>
        <w:jc w:val="center"/>
        <w:rPr>
          <w:sz w:val="24"/>
          <w:szCs w:val="24"/>
        </w:rPr>
      </w:pPr>
    </w:p>
    <w:p w:rsidR="00D47148" w:rsidRPr="00D37138" w:rsidRDefault="00D47148" w:rsidP="00E03B4A">
      <w:pPr>
        <w:jc w:val="center"/>
        <w:rPr>
          <w:sz w:val="24"/>
          <w:szCs w:val="24"/>
        </w:rPr>
      </w:pPr>
    </w:p>
    <w:p w:rsidR="00D47148" w:rsidRPr="00D37138" w:rsidRDefault="00D47148" w:rsidP="00E03B4A">
      <w:pPr>
        <w:jc w:val="center"/>
        <w:rPr>
          <w:sz w:val="24"/>
          <w:szCs w:val="24"/>
        </w:rPr>
      </w:pPr>
    </w:p>
    <w:p w:rsidR="00D47148" w:rsidRPr="00D37138" w:rsidRDefault="00D47148" w:rsidP="00D47148">
      <w:pPr>
        <w:ind w:firstLine="4536"/>
        <w:rPr>
          <w:b/>
          <w:bCs/>
          <w:sz w:val="24"/>
          <w:szCs w:val="24"/>
        </w:rPr>
      </w:pPr>
      <w:r w:rsidRPr="00D37138">
        <w:rPr>
          <w:b/>
          <w:bCs/>
          <w:sz w:val="24"/>
          <w:szCs w:val="24"/>
        </w:rPr>
        <w:t>УТВЕРЖДЕН:</w:t>
      </w:r>
    </w:p>
    <w:p w:rsidR="00D47148" w:rsidRPr="00D37138" w:rsidRDefault="00D47148" w:rsidP="00D47148">
      <w:pPr>
        <w:ind w:firstLine="4536"/>
        <w:rPr>
          <w:b/>
          <w:bCs/>
          <w:sz w:val="24"/>
          <w:szCs w:val="24"/>
        </w:rPr>
      </w:pPr>
      <w:r w:rsidRPr="00D37138">
        <w:rPr>
          <w:b/>
          <w:bCs/>
          <w:sz w:val="24"/>
          <w:szCs w:val="24"/>
        </w:rPr>
        <w:t>Общим собранием акционеров</w:t>
      </w:r>
    </w:p>
    <w:p w:rsidR="00D47148" w:rsidRPr="00D37138" w:rsidRDefault="00D47148" w:rsidP="00D47148">
      <w:pPr>
        <w:ind w:firstLine="4536"/>
        <w:rPr>
          <w:b/>
          <w:bCs/>
          <w:sz w:val="24"/>
          <w:szCs w:val="24"/>
        </w:rPr>
      </w:pPr>
      <w:r w:rsidRPr="00D37138">
        <w:rPr>
          <w:b/>
          <w:bCs/>
          <w:sz w:val="24"/>
          <w:szCs w:val="24"/>
        </w:rPr>
        <w:t>АО «</w:t>
      </w:r>
      <w:proofErr w:type="spellStart"/>
      <w:r w:rsidRPr="00D37138">
        <w:rPr>
          <w:b/>
          <w:bCs/>
          <w:sz w:val="24"/>
          <w:szCs w:val="24"/>
        </w:rPr>
        <w:t>Селениум</w:t>
      </w:r>
      <w:proofErr w:type="spellEnd"/>
      <w:r w:rsidRPr="00D37138">
        <w:rPr>
          <w:b/>
          <w:bCs/>
          <w:sz w:val="24"/>
          <w:szCs w:val="24"/>
        </w:rPr>
        <w:t>»</w:t>
      </w:r>
    </w:p>
    <w:p w:rsidR="00D47148" w:rsidRPr="00D37138" w:rsidRDefault="00D47148" w:rsidP="00D47148">
      <w:pPr>
        <w:ind w:firstLine="4536"/>
        <w:rPr>
          <w:b/>
          <w:sz w:val="24"/>
          <w:szCs w:val="24"/>
        </w:rPr>
      </w:pPr>
      <w:r w:rsidRPr="00D37138">
        <w:rPr>
          <w:b/>
          <w:bCs/>
          <w:sz w:val="24"/>
          <w:szCs w:val="24"/>
        </w:rPr>
        <w:fldChar w:fldCharType="begin"/>
      </w:r>
      <w:r w:rsidRPr="00D37138">
        <w:rPr>
          <w:b/>
          <w:bCs/>
          <w:sz w:val="24"/>
          <w:szCs w:val="24"/>
        </w:rPr>
        <w:instrText xml:space="preserve"> MERGEFIELD "Дата_соб" </w:instrText>
      </w:r>
      <w:r w:rsidRPr="00D37138">
        <w:rPr>
          <w:b/>
          <w:bCs/>
          <w:sz w:val="24"/>
          <w:szCs w:val="24"/>
        </w:rPr>
        <w:fldChar w:fldCharType="separate"/>
      </w:r>
      <w:r w:rsidRPr="00D37138">
        <w:rPr>
          <w:b/>
          <w:bCs/>
          <w:noProof/>
          <w:sz w:val="24"/>
          <w:szCs w:val="24"/>
        </w:rPr>
        <w:t>19 апреля 202</w:t>
      </w:r>
      <w:r w:rsidRPr="00D37138">
        <w:rPr>
          <w:b/>
          <w:bCs/>
          <w:sz w:val="24"/>
          <w:szCs w:val="24"/>
        </w:rPr>
        <w:fldChar w:fldCharType="end"/>
      </w:r>
      <w:r w:rsidRPr="00D37138">
        <w:rPr>
          <w:b/>
          <w:bCs/>
          <w:sz w:val="24"/>
          <w:szCs w:val="24"/>
        </w:rPr>
        <w:t>3</w:t>
      </w:r>
      <w:r w:rsidRPr="00D37138">
        <w:rPr>
          <w:b/>
          <w:sz w:val="24"/>
          <w:szCs w:val="24"/>
        </w:rPr>
        <w:t xml:space="preserve"> года</w:t>
      </w:r>
    </w:p>
    <w:p w:rsidR="00D47148" w:rsidRPr="00D37138" w:rsidRDefault="00D47148" w:rsidP="00D47148">
      <w:pPr>
        <w:ind w:firstLine="4536"/>
        <w:rPr>
          <w:b/>
          <w:bCs/>
          <w:sz w:val="24"/>
          <w:szCs w:val="24"/>
        </w:rPr>
      </w:pPr>
      <w:r w:rsidRPr="00D37138">
        <w:rPr>
          <w:b/>
          <w:bCs/>
          <w:sz w:val="24"/>
          <w:szCs w:val="24"/>
        </w:rPr>
        <w:t>Протокол №2</w:t>
      </w:r>
      <w:r w:rsidR="00C91533" w:rsidRPr="00D37138">
        <w:rPr>
          <w:b/>
          <w:bCs/>
          <w:sz w:val="24"/>
          <w:szCs w:val="24"/>
        </w:rPr>
        <w:t>4</w:t>
      </w:r>
      <w:r w:rsidRPr="00D37138">
        <w:rPr>
          <w:b/>
          <w:bCs/>
          <w:sz w:val="24"/>
          <w:szCs w:val="24"/>
        </w:rPr>
        <w:t xml:space="preserve"> от </w:t>
      </w:r>
      <w:r w:rsidRPr="00D37138">
        <w:rPr>
          <w:b/>
          <w:bCs/>
          <w:sz w:val="24"/>
          <w:szCs w:val="24"/>
        </w:rPr>
        <w:fldChar w:fldCharType="begin"/>
      </w:r>
      <w:r w:rsidRPr="00D37138">
        <w:rPr>
          <w:b/>
          <w:bCs/>
          <w:sz w:val="24"/>
          <w:szCs w:val="24"/>
        </w:rPr>
        <w:instrText xml:space="preserve"> MERGEFIELD "Прот_Собр" </w:instrText>
      </w:r>
      <w:r w:rsidRPr="00D37138">
        <w:rPr>
          <w:b/>
          <w:bCs/>
          <w:sz w:val="24"/>
          <w:szCs w:val="24"/>
        </w:rPr>
        <w:fldChar w:fldCharType="separate"/>
      </w:r>
      <w:r w:rsidR="00C91533" w:rsidRPr="00D37138">
        <w:rPr>
          <w:b/>
          <w:bCs/>
          <w:noProof/>
          <w:sz w:val="24"/>
          <w:szCs w:val="24"/>
        </w:rPr>
        <w:t>20</w:t>
      </w:r>
      <w:r w:rsidRPr="00D37138">
        <w:rPr>
          <w:b/>
          <w:bCs/>
          <w:noProof/>
          <w:sz w:val="24"/>
          <w:szCs w:val="24"/>
        </w:rPr>
        <w:t xml:space="preserve"> апреля 202</w:t>
      </w:r>
      <w:r w:rsidRPr="00D37138">
        <w:rPr>
          <w:b/>
          <w:bCs/>
          <w:sz w:val="24"/>
          <w:szCs w:val="24"/>
        </w:rPr>
        <w:fldChar w:fldCharType="end"/>
      </w:r>
      <w:r w:rsidRPr="00D37138">
        <w:rPr>
          <w:b/>
          <w:bCs/>
          <w:sz w:val="24"/>
          <w:szCs w:val="24"/>
        </w:rPr>
        <w:t>3 года</w:t>
      </w:r>
    </w:p>
    <w:p w:rsidR="00D47148" w:rsidRPr="00D37138" w:rsidRDefault="00D47148" w:rsidP="00D47148">
      <w:pPr>
        <w:ind w:firstLine="5387"/>
        <w:rPr>
          <w:b/>
          <w:bCs/>
          <w:sz w:val="24"/>
          <w:szCs w:val="24"/>
        </w:rPr>
      </w:pPr>
    </w:p>
    <w:p w:rsidR="00D47148" w:rsidRPr="00D37138" w:rsidRDefault="00D47148" w:rsidP="00D47148">
      <w:pPr>
        <w:ind w:firstLine="5387"/>
        <w:rPr>
          <w:b/>
          <w:bCs/>
          <w:sz w:val="24"/>
          <w:szCs w:val="24"/>
        </w:rPr>
      </w:pPr>
    </w:p>
    <w:p w:rsidR="00D47148" w:rsidRPr="00D37138" w:rsidRDefault="00D47148" w:rsidP="00D47148">
      <w:pPr>
        <w:ind w:firstLine="4536"/>
        <w:rPr>
          <w:b/>
          <w:bCs/>
          <w:sz w:val="24"/>
          <w:szCs w:val="24"/>
        </w:rPr>
      </w:pPr>
      <w:r w:rsidRPr="00D37138">
        <w:rPr>
          <w:b/>
          <w:bCs/>
          <w:sz w:val="24"/>
          <w:szCs w:val="24"/>
        </w:rPr>
        <w:t>ПРЕДВАРИТЕЛЬНО УТВЕРЖДЕН:</w:t>
      </w:r>
    </w:p>
    <w:p w:rsidR="00D47148" w:rsidRPr="00D37138" w:rsidRDefault="00C91533" w:rsidP="00D47148">
      <w:pPr>
        <w:ind w:firstLine="4536"/>
        <w:rPr>
          <w:b/>
          <w:bCs/>
          <w:sz w:val="24"/>
          <w:szCs w:val="24"/>
        </w:rPr>
      </w:pPr>
      <w:r w:rsidRPr="00D37138">
        <w:rPr>
          <w:b/>
          <w:bCs/>
          <w:sz w:val="24"/>
          <w:szCs w:val="24"/>
        </w:rPr>
        <w:t xml:space="preserve">Советом </w:t>
      </w:r>
      <w:r w:rsidR="00D47148" w:rsidRPr="00D37138">
        <w:rPr>
          <w:b/>
          <w:bCs/>
          <w:sz w:val="24"/>
          <w:szCs w:val="24"/>
        </w:rPr>
        <w:t xml:space="preserve">директоров </w:t>
      </w:r>
    </w:p>
    <w:p w:rsidR="00D47148" w:rsidRPr="00D37138" w:rsidRDefault="00D47148" w:rsidP="00D47148">
      <w:pPr>
        <w:ind w:firstLine="4536"/>
        <w:rPr>
          <w:b/>
          <w:bCs/>
          <w:sz w:val="24"/>
          <w:szCs w:val="24"/>
        </w:rPr>
      </w:pPr>
      <w:r w:rsidRPr="00D37138">
        <w:rPr>
          <w:b/>
          <w:bCs/>
          <w:sz w:val="24"/>
          <w:szCs w:val="24"/>
        </w:rPr>
        <w:t>АО «</w:t>
      </w:r>
      <w:proofErr w:type="spellStart"/>
      <w:r w:rsidR="00C91533" w:rsidRPr="00D37138">
        <w:rPr>
          <w:b/>
          <w:bCs/>
          <w:sz w:val="24"/>
          <w:szCs w:val="24"/>
        </w:rPr>
        <w:t>Селениум</w:t>
      </w:r>
      <w:proofErr w:type="spellEnd"/>
      <w:r w:rsidRPr="00D37138">
        <w:rPr>
          <w:b/>
          <w:bCs/>
          <w:sz w:val="24"/>
          <w:szCs w:val="24"/>
        </w:rPr>
        <w:t>»</w:t>
      </w:r>
    </w:p>
    <w:p w:rsidR="00D47148" w:rsidRPr="00D37138" w:rsidRDefault="00D47148" w:rsidP="00D47148">
      <w:pPr>
        <w:ind w:firstLine="4536"/>
        <w:rPr>
          <w:b/>
          <w:bCs/>
          <w:sz w:val="24"/>
          <w:szCs w:val="24"/>
        </w:rPr>
      </w:pPr>
      <w:r w:rsidRPr="00D37138">
        <w:rPr>
          <w:b/>
          <w:bCs/>
          <w:sz w:val="24"/>
          <w:szCs w:val="24"/>
        </w:rPr>
        <w:fldChar w:fldCharType="begin"/>
      </w:r>
      <w:r w:rsidRPr="00D37138">
        <w:rPr>
          <w:b/>
          <w:bCs/>
          <w:sz w:val="24"/>
          <w:szCs w:val="24"/>
        </w:rPr>
        <w:instrText xml:space="preserve"> MERGEFIELD "Дата_ЗСД" </w:instrText>
      </w:r>
      <w:r w:rsidRPr="00D37138">
        <w:rPr>
          <w:b/>
          <w:bCs/>
          <w:sz w:val="24"/>
          <w:szCs w:val="24"/>
        </w:rPr>
        <w:fldChar w:fldCharType="separate"/>
      </w:r>
      <w:r w:rsidRPr="00D37138">
        <w:rPr>
          <w:b/>
          <w:bCs/>
          <w:noProof/>
          <w:sz w:val="24"/>
          <w:szCs w:val="24"/>
        </w:rPr>
        <w:t>1</w:t>
      </w:r>
      <w:r w:rsidR="00C91533" w:rsidRPr="00D37138">
        <w:rPr>
          <w:b/>
          <w:bCs/>
          <w:noProof/>
          <w:sz w:val="24"/>
          <w:szCs w:val="24"/>
        </w:rPr>
        <w:t>5</w:t>
      </w:r>
      <w:r w:rsidRPr="00D37138">
        <w:rPr>
          <w:b/>
          <w:bCs/>
          <w:noProof/>
          <w:sz w:val="24"/>
          <w:szCs w:val="24"/>
        </w:rPr>
        <w:t xml:space="preserve"> марта 202</w:t>
      </w:r>
      <w:r w:rsidRPr="00D37138">
        <w:rPr>
          <w:b/>
          <w:bCs/>
          <w:sz w:val="24"/>
          <w:szCs w:val="24"/>
        </w:rPr>
        <w:fldChar w:fldCharType="end"/>
      </w:r>
      <w:r w:rsidRPr="00D37138">
        <w:rPr>
          <w:b/>
          <w:bCs/>
          <w:sz w:val="24"/>
          <w:szCs w:val="24"/>
        </w:rPr>
        <w:t>3 года</w:t>
      </w:r>
    </w:p>
    <w:p w:rsidR="00D47148" w:rsidRPr="00D37138" w:rsidRDefault="00C91533" w:rsidP="00C91533">
      <w:pPr>
        <w:tabs>
          <w:tab w:val="center" w:pos="5032"/>
          <w:tab w:val="left" w:pos="6345"/>
        </w:tabs>
        <w:rPr>
          <w:sz w:val="24"/>
          <w:szCs w:val="24"/>
        </w:rPr>
      </w:pPr>
      <w:r w:rsidRPr="00D37138">
        <w:rPr>
          <w:b/>
          <w:bCs/>
          <w:sz w:val="24"/>
          <w:szCs w:val="24"/>
        </w:rPr>
        <w:tab/>
      </w:r>
      <w:r w:rsidR="00D47148" w:rsidRPr="00D37138">
        <w:rPr>
          <w:b/>
          <w:bCs/>
          <w:sz w:val="24"/>
          <w:szCs w:val="24"/>
        </w:rPr>
        <w:t xml:space="preserve">   </w:t>
      </w:r>
      <w:r w:rsidRPr="00D37138">
        <w:rPr>
          <w:b/>
          <w:bCs/>
          <w:sz w:val="24"/>
          <w:szCs w:val="24"/>
        </w:rPr>
        <w:t xml:space="preserve">                                               </w:t>
      </w:r>
      <w:r w:rsidR="00D47148" w:rsidRPr="00D37138">
        <w:rPr>
          <w:b/>
          <w:bCs/>
          <w:sz w:val="24"/>
          <w:szCs w:val="24"/>
        </w:rPr>
        <w:t>Протокол</w:t>
      </w:r>
      <w:r w:rsidRPr="00D37138">
        <w:rPr>
          <w:b/>
          <w:bCs/>
          <w:sz w:val="24"/>
          <w:szCs w:val="24"/>
        </w:rPr>
        <w:t xml:space="preserve"> №6 от </w:t>
      </w:r>
      <w:r w:rsidRPr="00D37138">
        <w:rPr>
          <w:b/>
          <w:bCs/>
          <w:sz w:val="24"/>
          <w:szCs w:val="24"/>
        </w:rPr>
        <w:fldChar w:fldCharType="begin"/>
      </w:r>
      <w:r w:rsidRPr="00D37138">
        <w:rPr>
          <w:b/>
          <w:bCs/>
          <w:sz w:val="24"/>
          <w:szCs w:val="24"/>
        </w:rPr>
        <w:instrText xml:space="preserve"> MERGEFIELD "Дата_сост_Проток" </w:instrText>
      </w:r>
      <w:r w:rsidRPr="00D37138">
        <w:rPr>
          <w:b/>
          <w:bCs/>
          <w:sz w:val="24"/>
          <w:szCs w:val="24"/>
        </w:rPr>
        <w:fldChar w:fldCharType="separate"/>
      </w:r>
      <w:r w:rsidRPr="00D37138">
        <w:rPr>
          <w:b/>
          <w:bCs/>
          <w:noProof/>
          <w:sz w:val="24"/>
          <w:szCs w:val="24"/>
        </w:rPr>
        <w:t>15 марта 202</w:t>
      </w:r>
      <w:r w:rsidRPr="00D37138">
        <w:rPr>
          <w:b/>
          <w:bCs/>
          <w:sz w:val="24"/>
          <w:szCs w:val="24"/>
        </w:rPr>
        <w:fldChar w:fldCharType="end"/>
      </w:r>
      <w:r w:rsidRPr="00D37138">
        <w:rPr>
          <w:b/>
          <w:bCs/>
          <w:sz w:val="24"/>
          <w:szCs w:val="24"/>
        </w:rPr>
        <w:t>3 года</w:t>
      </w:r>
    </w:p>
    <w:p w:rsidR="00E03B4A" w:rsidRPr="00D37138" w:rsidRDefault="00E03B4A" w:rsidP="00E03B4A">
      <w:pPr>
        <w:rPr>
          <w:sz w:val="24"/>
          <w:szCs w:val="24"/>
        </w:rPr>
      </w:pPr>
      <w:r w:rsidRPr="00D37138">
        <w:rPr>
          <w:b/>
          <w:bCs/>
          <w:sz w:val="24"/>
          <w:szCs w:val="24"/>
        </w:rPr>
        <w:tab/>
      </w:r>
      <w:r w:rsidRPr="00D37138">
        <w:rPr>
          <w:b/>
          <w:bCs/>
          <w:sz w:val="24"/>
          <w:szCs w:val="24"/>
        </w:rPr>
        <w:tab/>
      </w:r>
      <w:r w:rsidRPr="00D37138">
        <w:rPr>
          <w:b/>
          <w:bCs/>
          <w:sz w:val="24"/>
          <w:szCs w:val="24"/>
        </w:rPr>
        <w:tab/>
      </w:r>
      <w:r w:rsidRPr="00D37138">
        <w:rPr>
          <w:b/>
          <w:bCs/>
          <w:sz w:val="24"/>
          <w:szCs w:val="24"/>
        </w:rPr>
        <w:tab/>
      </w:r>
      <w:r w:rsidRPr="00D37138">
        <w:rPr>
          <w:b/>
          <w:bCs/>
          <w:sz w:val="24"/>
          <w:szCs w:val="24"/>
        </w:rPr>
        <w:tab/>
      </w:r>
      <w:r w:rsidRPr="00D37138">
        <w:rPr>
          <w:b/>
          <w:bCs/>
          <w:sz w:val="24"/>
          <w:szCs w:val="24"/>
        </w:rPr>
        <w:tab/>
      </w:r>
      <w:r w:rsidRPr="00D37138">
        <w:rPr>
          <w:b/>
          <w:bCs/>
          <w:sz w:val="24"/>
          <w:szCs w:val="24"/>
        </w:rPr>
        <w:tab/>
        <w:t xml:space="preserve"> </w:t>
      </w:r>
    </w:p>
    <w:p w:rsidR="00E03B4A" w:rsidRPr="00D37138" w:rsidRDefault="00E03B4A" w:rsidP="00E03B4A">
      <w:pPr>
        <w:ind w:firstLine="4536"/>
        <w:rPr>
          <w:b/>
          <w:bCs/>
          <w:spacing w:val="40"/>
          <w:sz w:val="24"/>
          <w:szCs w:val="24"/>
        </w:rPr>
      </w:pPr>
    </w:p>
    <w:p w:rsidR="00E03B4A" w:rsidRPr="00D37138" w:rsidRDefault="00E03B4A" w:rsidP="00E03B4A">
      <w:pPr>
        <w:jc w:val="center"/>
        <w:rPr>
          <w:b/>
          <w:bCs/>
          <w:sz w:val="24"/>
          <w:szCs w:val="24"/>
        </w:rPr>
      </w:pPr>
    </w:p>
    <w:p w:rsidR="00E03B4A" w:rsidRPr="00D37138" w:rsidRDefault="00E03B4A" w:rsidP="00E03B4A">
      <w:pPr>
        <w:jc w:val="center"/>
        <w:rPr>
          <w:b/>
          <w:bCs/>
          <w:sz w:val="28"/>
          <w:szCs w:val="28"/>
        </w:rPr>
      </w:pPr>
      <w:r w:rsidRPr="00D37138">
        <w:rPr>
          <w:b/>
          <w:bCs/>
          <w:sz w:val="28"/>
          <w:szCs w:val="28"/>
        </w:rPr>
        <w:t>ГОДОВОЙ  ОТЧЕТ</w:t>
      </w:r>
    </w:p>
    <w:p w:rsidR="00E03B4A" w:rsidRPr="00D37138" w:rsidRDefault="00E03B4A" w:rsidP="00E03B4A">
      <w:pPr>
        <w:jc w:val="center"/>
        <w:rPr>
          <w:b/>
          <w:bCs/>
          <w:sz w:val="24"/>
          <w:szCs w:val="24"/>
        </w:rPr>
      </w:pPr>
      <w:r w:rsidRPr="00D37138">
        <w:rPr>
          <w:b/>
          <w:bCs/>
          <w:sz w:val="24"/>
          <w:szCs w:val="24"/>
        </w:rPr>
        <w:t>по результатам работы</w:t>
      </w:r>
    </w:p>
    <w:p w:rsidR="00E03B4A" w:rsidRPr="00D37138" w:rsidRDefault="00E03B4A" w:rsidP="00E03B4A">
      <w:pPr>
        <w:jc w:val="center"/>
        <w:rPr>
          <w:b/>
          <w:bCs/>
          <w:sz w:val="24"/>
          <w:szCs w:val="24"/>
        </w:rPr>
      </w:pPr>
      <w:r w:rsidRPr="00D37138">
        <w:rPr>
          <w:b/>
          <w:bCs/>
          <w:sz w:val="24"/>
          <w:szCs w:val="24"/>
        </w:rPr>
        <w:t>за 2022 год</w:t>
      </w:r>
    </w:p>
    <w:p w:rsidR="00E03B4A" w:rsidRPr="00D37138" w:rsidRDefault="00E03B4A" w:rsidP="00E03B4A">
      <w:pPr>
        <w:jc w:val="center"/>
        <w:rPr>
          <w:b/>
          <w:bCs/>
          <w:sz w:val="24"/>
          <w:szCs w:val="24"/>
        </w:rPr>
      </w:pPr>
    </w:p>
    <w:p w:rsidR="00E03B4A" w:rsidRPr="00D37138" w:rsidRDefault="00E03B4A" w:rsidP="00E03B4A">
      <w:pPr>
        <w:spacing w:line="480" w:lineRule="auto"/>
        <w:jc w:val="center"/>
        <w:rPr>
          <w:b/>
          <w:bCs/>
          <w:sz w:val="24"/>
          <w:szCs w:val="24"/>
        </w:rPr>
      </w:pPr>
    </w:p>
    <w:p w:rsidR="00E03B4A" w:rsidRPr="00D37138" w:rsidRDefault="00E03B4A" w:rsidP="00E03B4A">
      <w:pPr>
        <w:spacing w:line="480" w:lineRule="auto"/>
        <w:rPr>
          <w:b/>
          <w:bCs/>
          <w:sz w:val="24"/>
          <w:szCs w:val="24"/>
        </w:rPr>
      </w:pPr>
    </w:p>
    <w:p w:rsidR="00E03B4A" w:rsidRPr="00D37138" w:rsidRDefault="00E03B4A" w:rsidP="00E03B4A">
      <w:pPr>
        <w:spacing w:line="480" w:lineRule="auto"/>
        <w:rPr>
          <w:b/>
          <w:bCs/>
          <w:sz w:val="24"/>
          <w:szCs w:val="24"/>
        </w:rPr>
      </w:pPr>
    </w:p>
    <w:tbl>
      <w:tblPr>
        <w:tblW w:w="9080" w:type="dxa"/>
        <w:tblInd w:w="534" w:type="dxa"/>
        <w:tblLook w:val="01E0"/>
      </w:tblPr>
      <w:tblGrid>
        <w:gridCol w:w="6520"/>
        <w:gridCol w:w="2560"/>
      </w:tblGrid>
      <w:tr w:rsidR="00E03B4A" w:rsidRPr="00D37138" w:rsidTr="00457752">
        <w:trPr>
          <w:trHeight w:val="470"/>
        </w:trPr>
        <w:tc>
          <w:tcPr>
            <w:tcW w:w="6520" w:type="dxa"/>
          </w:tcPr>
          <w:p w:rsidR="00E03B4A" w:rsidRPr="00D37138" w:rsidRDefault="00E03B4A" w:rsidP="00457752">
            <w:pPr>
              <w:tabs>
                <w:tab w:val="left" w:pos="9355"/>
              </w:tabs>
              <w:ind w:right="-6"/>
              <w:rPr>
                <w:b/>
                <w:sz w:val="24"/>
                <w:szCs w:val="24"/>
              </w:rPr>
            </w:pPr>
          </w:p>
          <w:p w:rsidR="00E03B4A" w:rsidRPr="00D37138" w:rsidRDefault="00E03B4A" w:rsidP="00457752">
            <w:pPr>
              <w:tabs>
                <w:tab w:val="left" w:pos="9355"/>
              </w:tabs>
              <w:ind w:right="-6"/>
              <w:rPr>
                <w:b/>
                <w:sz w:val="24"/>
                <w:szCs w:val="24"/>
              </w:rPr>
            </w:pPr>
          </w:p>
          <w:p w:rsidR="00E03B4A" w:rsidRPr="00D37138" w:rsidRDefault="00E03B4A" w:rsidP="00457752">
            <w:pPr>
              <w:tabs>
                <w:tab w:val="left" w:pos="9355"/>
              </w:tabs>
              <w:ind w:right="-6"/>
              <w:rPr>
                <w:b/>
                <w:sz w:val="24"/>
                <w:szCs w:val="24"/>
              </w:rPr>
            </w:pPr>
            <w:r w:rsidRPr="00D37138"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:rsidR="00E03B4A" w:rsidRPr="00D37138" w:rsidRDefault="00E03B4A" w:rsidP="00457752">
            <w:pPr>
              <w:spacing w:line="20" w:lineRule="atLeast"/>
              <w:rPr>
                <w:b/>
                <w:bCs/>
                <w:sz w:val="24"/>
                <w:szCs w:val="24"/>
              </w:rPr>
            </w:pPr>
            <w:r w:rsidRPr="00D37138">
              <w:rPr>
                <w:b/>
                <w:sz w:val="24"/>
                <w:szCs w:val="24"/>
              </w:rPr>
              <w:t>АО «</w:t>
            </w:r>
            <w:r w:rsidR="0094349C" w:rsidRPr="00D37138">
              <w:rPr>
                <w:b/>
                <w:sz w:val="24"/>
                <w:szCs w:val="24"/>
              </w:rPr>
              <w:fldChar w:fldCharType="begin"/>
            </w:r>
            <w:r w:rsidRPr="00D37138">
              <w:rPr>
                <w:b/>
                <w:sz w:val="24"/>
                <w:szCs w:val="24"/>
              </w:rPr>
              <w:instrText xml:space="preserve"> MERGEFIELD Организация </w:instrText>
            </w:r>
            <w:r w:rsidR="0094349C" w:rsidRPr="00D37138">
              <w:rPr>
                <w:b/>
                <w:sz w:val="24"/>
                <w:szCs w:val="24"/>
              </w:rPr>
              <w:fldChar w:fldCharType="separate"/>
            </w:r>
            <w:r w:rsidRPr="00D37138">
              <w:rPr>
                <w:b/>
                <w:noProof/>
                <w:sz w:val="24"/>
                <w:szCs w:val="24"/>
              </w:rPr>
              <w:t>Селениум</w:t>
            </w:r>
            <w:r w:rsidR="0094349C" w:rsidRPr="00D37138">
              <w:rPr>
                <w:b/>
                <w:sz w:val="24"/>
                <w:szCs w:val="24"/>
              </w:rPr>
              <w:fldChar w:fldCharType="end"/>
            </w:r>
            <w:r w:rsidRPr="00D37138">
              <w:rPr>
                <w:b/>
                <w:sz w:val="24"/>
                <w:szCs w:val="24"/>
              </w:rPr>
              <w:t>»                            ______________</w:t>
            </w:r>
          </w:p>
        </w:tc>
        <w:tc>
          <w:tcPr>
            <w:tcW w:w="2560" w:type="dxa"/>
          </w:tcPr>
          <w:p w:rsidR="00E03B4A" w:rsidRPr="00D37138" w:rsidRDefault="00E03B4A" w:rsidP="00457752">
            <w:pPr>
              <w:spacing w:line="20" w:lineRule="atLeast"/>
              <w:rPr>
                <w:b/>
                <w:bCs/>
                <w:sz w:val="24"/>
                <w:szCs w:val="24"/>
              </w:rPr>
            </w:pPr>
          </w:p>
          <w:p w:rsidR="00E03B4A" w:rsidRPr="00D37138" w:rsidRDefault="00E03B4A" w:rsidP="00457752">
            <w:pPr>
              <w:spacing w:line="20" w:lineRule="atLeast"/>
              <w:rPr>
                <w:b/>
                <w:bCs/>
                <w:sz w:val="24"/>
                <w:szCs w:val="24"/>
              </w:rPr>
            </w:pPr>
            <w:r w:rsidRPr="00D37138">
              <w:rPr>
                <w:b/>
                <w:bCs/>
                <w:sz w:val="24"/>
                <w:szCs w:val="24"/>
              </w:rPr>
              <w:t xml:space="preserve">                      </w:t>
            </w:r>
          </w:p>
          <w:p w:rsidR="00E03B4A" w:rsidRPr="00D37138" w:rsidRDefault="00E03B4A" w:rsidP="00457752">
            <w:pPr>
              <w:spacing w:line="20" w:lineRule="atLeast"/>
              <w:rPr>
                <w:b/>
                <w:bCs/>
                <w:sz w:val="24"/>
                <w:szCs w:val="24"/>
              </w:rPr>
            </w:pPr>
          </w:p>
          <w:p w:rsidR="00E03B4A" w:rsidRPr="00D37138" w:rsidRDefault="00E03B4A" w:rsidP="00457752">
            <w:pPr>
              <w:spacing w:line="20" w:lineRule="atLeast"/>
              <w:rPr>
                <w:b/>
                <w:bCs/>
                <w:sz w:val="24"/>
                <w:szCs w:val="24"/>
              </w:rPr>
            </w:pPr>
            <w:r w:rsidRPr="00D37138">
              <w:rPr>
                <w:b/>
                <w:bCs/>
                <w:sz w:val="24"/>
                <w:szCs w:val="24"/>
              </w:rPr>
              <w:t xml:space="preserve">   </w:t>
            </w:r>
            <w:proofErr w:type="spellStart"/>
            <w:r w:rsidRPr="00D37138">
              <w:rPr>
                <w:b/>
                <w:bCs/>
                <w:sz w:val="24"/>
                <w:szCs w:val="24"/>
              </w:rPr>
              <w:t>Е.В.Вдовиченко</w:t>
            </w:r>
            <w:proofErr w:type="spellEnd"/>
          </w:p>
        </w:tc>
      </w:tr>
    </w:tbl>
    <w:p w:rsidR="00E03B4A" w:rsidRPr="00D37138" w:rsidRDefault="00E03B4A" w:rsidP="00E03B4A">
      <w:pPr>
        <w:spacing w:line="480" w:lineRule="auto"/>
        <w:jc w:val="right"/>
        <w:rPr>
          <w:b/>
          <w:bCs/>
          <w:sz w:val="24"/>
          <w:szCs w:val="24"/>
        </w:rPr>
      </w:pPr>
    </w:p>
    <w:p w:rsidR="00E03B4A" w:rsidRPr="00E03B4A" w:rsidRDefault="00E03B4A" w:rsidP="00E03B4A">
      <w:pPr>
        <w:jc w:val="center"/>
        <w:rPr>
          <w:b/>
          <w:bCs/>
          <w:sz w:val="24"/>
        </w:rPr>
      </w:pPr>
      <w:r w:rsidRPr="00D37138">
        <w:rPr>
          <w:b/>
          <w:bCs/>
          <w:sz w:val="24"/>
          <w:szCs w:val="24"/>
        </w:rPr>
        <w:br w:type="page"/>
      </w:r>
      <w:r w:rsidRPr="00E03B4A">
        <w:rPr>
          <w:b/>
          <w:bCs/>
          <w:sz w:val="24"/>
          <w:lang w:val="en-US"/>
        </w:rPr>
        <w:lastRenderedPageBreak/>
        <w:t>I</w:t>
      </w:r>
      <w:r w:rsidRPr="00E03B4A">
        <w:rPr>
          <w:b/>
          <w:bCs/>
          <w:sz w:val="24"/>
        </w:rPr>
        <w:t xml:space="preserve">. Положение </w:t>
      </w:r>
      <w:r w:rsidRPr="00E03B4A">
        <w:rPr>
          <w:b/>
          <w:sz w:val="24"/>
        </w:rPr>
        <w:t>АО «</w:t>
      </w:r>
      <w:r w:rsidR="0094349C" w:rsidRPr="00E03B4A">
        <w:rPr>
          <w:b/>
          <w:sz w:val="24"/>
        </w:rPr>
        <w:fldChar w:fldCharType="begin"/>
      </w:r>
      <w:r w:rsidRPr="00E03B4A">
        <w:rPr>
          <w:b/>
          <w:sz w:val="24"/>
        </w:rPr>
        <w:instrText xml:space="preserve"> MERGEFIELD Организация </w:instrText>
      </w:r>
      <w:r w:rsidR="0094349C" w:rsidRPr="00E03B4A">
        <w:rPr>
          <w:b/>
          <w:sz w:val="24"/>
        </w:rPr>
        <w:fldChar w:fldCharType="separate"/>
      </w:r>
      <w:r w:rsidRPr="00E03B4A">
        <w:rPr>
          <w:b/>
          <w:noProof/>
          <w:sz w:val="24"/>
        </w:rPr>
        <w:t>Селениум</w:t>
      </w:r>
      <w:r w:rsidR="0094349C" w:rsidRPr="00E03B4A">
        <w:rPr>
          <w:b/>
          <w:sz w:val="24"/>
        </w:rPr>
        <w:fldChar w:fldCharType="end"/>
      </w:r>
      <w:r w:rsidRPr="00E03B4A">
        <w:rPr>
          <w:b/>
          <w:sz w:val="24"/>
        </w:rPr>
        <w:t>»</w:t>
      </w:r>
      <w:r w:rsidRPr="00E03B4A">
        <w:rPr>
          <w:sz w:val="24"/>
        </w:rPr>
        <w:t xml:space="preserve"> </w:t>
      </w:r>
      <w:r w:rsidRPr="00E03B4A">
        <w:rPr>
          <w:b/>
          <w:bCs/>
          <w:sz w:val="24"/>
        </w:rPr>
        <w:t>в отрасли</w:t>
      </w:r>
    </w:p>
    <w:p w:rsidR="00E03B4A" w:rsidRPr="00E03B4A" w:rsidRDefault="00E03B4A" w:rsidP="00E03B4A">
      <w:pPr>
        <w:jc w:val="center"/>
        <w:rPr>
          <w:sz w:val="20"/>
        </w:rPr>
      </w:pPr>
    </w:p>
    <w:p w:rsidR="00E03B4A" w:rsidRPr="00E03B4A" w:rsidRDefault="00E03B4A" w:rsidP="00E03B4A">
      <w:pPr>
        <w:ind w:firstLine="709"/>
        <w:jc w:val="both"/>
        <w:rPr>
          <w:sz w:val="24"/>
        </w:rPr>
      </w:pPr>
      <w:r w:rsidRPr="00E03B4A">
        <w:rPr>
          <w:sz w:val="24"/>
        </w:rPr>
        <w:t>Основными видами деятельности АО «</w:t>
      </w:r>
      <w:r w:rsidR="0094349C" w:rsidRPr="00E03B4A">
        <w:rPr>
          <w:sz w:val="24"/>
        </w:rPr>
        <w:fldChar w:fldCharType="begin"/>
      </w:r>
      <w:r w:rsidRPr="00E03B4A">
        <w:rPr>
          <w:sz w:val="24"/>
        </w:rPr>
        <w:instrText xml:space="preserve"> MERGEFIELD Организация </w:instrText>
      </w:r>
      <w:r w:rsidR="0094349C" w:rsidRPr="00E03B4A">
        <w:rPr>
          <w:sz w:val="24"/>
        </w:rPr>
        <w:fldChar w:fldCharType="separate"/>
      </w:r>
      <w:r w:rsidRPr="00E03B4A">
        <w:rPr>
          <w:noProof/>
          <w:sz w:val="24"/>
        </w:rPr>
        <w:t>Селениум</w:t>
      </w:r>
      <w:r w:rsidR="0094349C" w:rsidRPr="00E03B4A">
        <w:rPr>
          <w:sz w:val="24"/>
        </w:rPr>
        <w:fldChar w:fldCharType="end"/>
      </w:r>
      <w:r w:rsidRPr="00E03B4A">
        <w:rPr>
          <w:sz w:val="24"/>
        </w:rPr>
        <w:t>» (далее - Общество) являются:</w:t>
      </w:r>
    </w:p>
    <w:p w:rsidR="00E03B4A" w:rsidRPr="00E03B4A" w:rsidRDefault="00E03B4A" w:rsidP="00E03B4A">
      <w:pPr>
        <w:ind w:firstLine="709"/>
        <w:rPr>
          <w:rFonts w:eastAsia="Calibri"/>
          <w:sz w:val="24"/>
        </w:rPr>
      </w:pPr>
      <w:r w:rsidRPr="00E03B4A">
        <w:rPr>
          <w:sz w:val="24"/>
        </w:rPr>
        <w:t>- к</w:t>
      </w:r>
      <w:r w:rsidRPr="00E03B4A">
        <w:rPr>
          <w:rFonts w:eastAsia="Calibri"/>
          <w:sz w:val="24"/>
        </w:rPr>
        <w:t>онсультирование по вопросам коммерческой деятельности и управления;</w:t>
      </w:r>
    </w:p>
    <w:p w:rsidR="00E03B4A" w:rsidRPr="00E03B4A" w:rsidRDefault="00E03B4A" w:rsidP="00E03B4A">
      <w:pPr>
        <w:ind w:firstLine="709"/>
        <w:jc w:val="both"/>
        <w:rPr>
          <w:rFonts w:eastAsia="Calibri"/>
          <w:sz w:val="24"/>
        </w:rPr>
      </w:pPr>
      <w:r w:rsidRPr="00E03B4A">
        <w:rPr>
          <w:rFonts w:eastAsia="Calibri"/>
          <w:sz w:val="24"/>
        </w:rPr>
        <w:t>- предоставление финансовых услуг, кроме услуг по страхованию и пенсионному обеспечению.</w:t>
      </w:r>
    </w:p>
    <w:p w:rsidR="00E03B4A" w:rsidRPr="00E03B4A" w:rsidRDefault="00E03B4A" w:rsidP="00E03B4A">
      <w:pPr>
        <w:ind w:firstLine="709"/>
        <w:jc w:val="both"/>
        <w:rPr>
          <w:sz w:val="24"/>
        </w:rPr>
      </w:pPr>
      <w:r w:rsidRPr="00E03B4A">
        <w:rPr>
          <w:sz w:val="24"/>
        </w:rPr>
        <w:t>Деятельность Общества в отрасли составляет более 21 года.</w:t>
      </w:r>
    </w:p>
    <w:p w:rsidR="00E03B4A" w:rsidRPr="00E03B4A" w:rsidRDefault="00E03B4A" w:rsidP="00E03B4A">
      <w:pPr>
        <w:ind w:firstLine="709"/>
        <w:jc w:val="both"/>
        <w:rPr>
          <w:sz w:val="24"/>
        </w:rPr>
      </w:pPr>
      <w:r w:rsidRPr="00E03B4A">
        <w:rPr>
          <w:sz w:val="24"/>
        </w:rPr>
        <w:t xml:space="preserve">Доля Общества на соответствующем сегменте рынка по основным видам деятельности составляет незначительную часть и </w:t>
      </w:r>
      <w:proofErr w:type="gramStart"/>
      <w:r w:rsidRPr="00E03B4A">
        <w:rPr>
          <w:sz w:val="24"/>
        </w:rPr>
        <w:t>за</w:t>
      </w:r>
      <w:proofErr w:type="gramEnd"/>
      <w:r w:rsidRPr="00E03B4A">
        <w:rPr>
          <w:sz w:val="24"/>
        </w:rPr>
        <w:t xml:space="preserve"> последние 3 года не изменилась.</w:t>
      </w:r>
    </w:p>
    <w:p w:rsidR="00E03B4A" w:rsidRPr="00E03B4A" w:rsidRDefault="00E03B4A" w:rsidP="00E03B4A">
      <w:pPr>
        <w:ind w:firstLine="709"/>
        <w:jc w:val="both"/>
        <w:rPr>
          <w:sz w:val="24"/>
        </w:rPr>
      </w:pPr>
      <w:r w:rsidRPr="00E03B4A">
        <w:rPr>
          <w:sz w:val="24"/>
        </w:rPr>
        <w:t>В 2022 году основными факторами, влияющими на состояние отрасли, являлись:</w:t>
      </w:r>
    </w:p>
    <w:p w:rsidR="00E03B4A" w:rsidRPr="00E03B4A" w:rsidRDefault="00E03B4A" w:rsidP="00E03B4A">
      <w:pPr>
        <w:ind w:firstLine="709"/>
        <w:jc w:val="both"/>
        <w:rPr>
          <w:sz w:val="24"/>
        </w:rPr>
      </w:pPr>
      <w:r w:rsidRPr="00E03B4A">
        <w:rPr>
          <w:sz w:val="24"/>
        </w:rPr>
        <w:t xml:space="preserve">- </w:t>
      </w:r>
      <w:proofErr w:type="spellStart"/>
      <w:r w:rsidRPr="00E03B4A">
        <w:rPr>
          <w:sz w:val="24"/>
        </w:rPr>
        <w:t>рыночно-конъюнктурные</w:t>
      </w:r>
      <w:proofErr w:type="spellEnd"/>
      <w:r w:rsidRPr="00E03B4A">
        <w:rPr>
          <w:sz w:val="24"/>
        </w:rPr>
        <w:t xml:space="preserve"> факторы, такие как неопределенность развития ситуации на мировых финансовых и товарных рынках, изменение цен, изменение курса рубля по отношению к доллару США и Евро, повышение конкуренции;</w:t>
      </w:r>
    </w:p>
    <w:p w:rsidR="00E03B4A" w:rsidRPr="00E03B4A" w:rsidRDefault="00E03B4A" w:rsidP="00E03B4A">
      <w:pPr>
        <w:ind w:firstLine="709"/>
        <w:jc w:val="both"/>
        <w:rPr>
          <w:sz w:val="24"/>
        </w:rPr>
      </w:pPr>
      <w:r w:rsidRPr="00E03B4A">
        <w:rPr>
          <w:sz w:val="24"/>
        </w:rPr>
        <w:t>- хозяйственно-правовые и административные факторы, основным из которых стало изменение законодательства, регулирующего деятельность экономических субъектов отрасли.</w:t>
      </w:r>
    </w:p>
    <w:p w:rsidR="00E03B4A" w:rsidRPr="00E03B4A" w:rsidRDefault="00E03B4A" w:rsidP="00E03B4A">
      <w:pPr>
        <w:ind w:firstLine="709"/>
        <w:jc w:val="both"/>
        <w:rPr>
          <w:sz w:val="24"/>
        </w:rPr>
      </w:pPr>
      <w:r w:rsidRPr="00E03B4A">
        <w:rPr>
          <w:sz w:val="24"/>
        </w:rPr>
        <w:t xml:space="preserve">Несмотря на относительную стабильность экономики региона, в котором Общество осуществляет деятельность, </w:t>
      </w:r>
      <w:proofErr w:type="spellStart"/>
      <w:r w:rsidRPr="00E03B4A">
        <w:rPr>
          <w:sz w:val="24"/>
        </w:rPr>
        <w:t>высококонкурентная</w:t>
      </w:r>
      <w:proofErr w:type="spellEnd"/>
      <w:r w:rsidRPr="00E03B4A">
        <w:rPr>
          <w:sz w:val="24"/>
        </w:rPr>
        <w:t xml:space="preserve"> среда не позволяет Обществу в полной мере осуществлять свою деятельность. Однако, решения, принятые органами управления Общества, стали основными причинами полученного результата деятельности Общества.</w:t>
      </w:r>
    </w:p>
    <w:p w:rsidR="00E03B4A" w:rsidRPr="00E03B4A" w:rsidRDefault="00E03B4A" w:rsidP="00E03B4A">
      <w:pPr>
        <w:ind w:firstLine="709"/>
        <w:jc w:val="both"/>
        <w:rPr>
          <w:sz w:val="24"/>
        </w:rPr>
      </w:pPr>
      <w:r w:rsidRPr="00E03B4A">
        <w:rPr>
          <w:sz w:val="24"/>
        </w:rPr>
        <w:t>Оценка соответствия результатов деятельности Общества тенденциям развития отрасли:</w:t>
      </w:r>
    </w:p>
    <w:p w:rsidR="00E03B4A" w:rsidRPr="00E03B4A" w:rsidRDefault="00E03B4A" w:rsidP="00E03B4A">
      <w:pPr>
        <w:ind w:firstLine="709"/>
        <w:jc w:val="both"/>
        <w:rPr>
          <w:sz w:val="24"/>
        </w:rPr>
      </w:pPr>
      <w:r w:rsidRPr="00E03B4A">
        <w:rPr>
          <w:sz w:val="24"/>
        </w:rPr>
        <w:t>в соответствии с мнением органов управления Общества общая оценка перспектив развития Общества является положительной. В качестве основных задач развития на 2023 год следует определить сохранение достигнутого уровня и достижения положительных финансовых результатов в большей мере за счет основных видов деятельности.</w:t>
      </w:r>
    </w:p>
    <w:p w:rsidR="00E03B4A" w:rsidRPr="00E03B4A" w:rsidRDefault="00E03B4A" w:rsidP="00E03B4A">
      <w:pPr>
        <w:jc w:val="both"/>
        <w:rPr>
          <w:sz w:val="20"/>
        </w:rPr>
      </w:pPr>
      <w:r w:rsidRPr="00E03B4A">
        <w:rPr>
          <w:sz w:val="24"/>
        </w:rPr>
        <w:tab/>
      </w:r>
    </w:p>
    <w:p w:rsidR="00E03B4A" w:rsidRPr="00E03B4A" w:rsidRDefault="00E03B4A" w:rsidP="00E03B4A">
      <w:pPr>
        <w:jc w:val="center"/>
        <w:rPr>
          <w:b/>
          <w:bCs/>
          <w:sz w:val="24"/>
        </w:rPr>
      </w:pPr>
      <w:r w:rsidRPr="00E03B4A">
        <w:rPr>
          <w:b/>
          <w:bCs/>
          <w:sz w:val="24"/>
          <w:lang w:val="en-US"/>
        </w:rPr>
        <w:t>II</w:t>
      </w:r>
      <w:r w:rsidRPr="00E03B4A">
        <w:rPr>
          <w:b/>
          <w:bCs/>
          <w:sz w:val="24"/>
        </w:rPr>
        <w:t>. Приоритетные направления деятельности Общества</w:t>
      </w:r>
    </w:p>
    <w:p w:rsidR="00E03B4A" w:rsidRPr="00E03B4A" w:rsidRDefault="00E03B4A" w:rsidP="00E03B4A">
      <w:pPr>
        <w:jc w:val="center"/>
        <w:rPr>
          <w:b/>
          <w:bCs/>
          <w:sz w:val="20"/>
        </w:rPr>
      </w:pPr>
    </w:p>
    <w:p w:rsidR="00E03B4A" w:rsidRPr="00E03B4A" w:rsidRDefault="00E03B4A" w:rsidP="00E03B4A">
      <w:pPr>
        <w:jc w:val="both"/>
        <w:rPr>
          <w:sz w:val="24"/>
        </w:rPr>
      </w:pPr>
      <w:r w:rsidRPr="00E03B4A">
        <w:rPr>
          <w:sz w:val="24"/>
        </w:rPr>
        <w:tab/>
        <w:t>Приоритетными направлениями деятельности Общества являются следующие направления, связанные с основными видами деятельности:</w:t>
      </w:r>
    </w:p>
    <w:p w:rsidR="00E03B4A" w:rsidRPr="00E03B4A" w:rsidRDefault="00E03B4A" w:rsidP="00E03B4A">
      <w:pPr>
        <w:rPr>
          <w:sz w:val="24"/>
        </w:rPr>
      </w:pPr>
      <w:r w:rsidRPr="00E03B4A">
        <w:rPr>
          <w:sz w:val="24"/>
        </w:rPr>
        <w:t>- извлечение прибыли;</w:t>
      </w:r>
    </w:p>
    <w:p w:rsidR="00E03B4A" w:rsidRPr="00E03B4A" w:rsidRDefault="00E03B4A" w:rsidP="00E03B4A">
      <w:pPr>
        <w:rPr>
          <w:sz w:val="24"/>
        </w:rPr>
      </w:pPr>
      <w:r w:rsidRPr="00E03B4A">
        <w:rPr>
          <w:sz w:val="24"/>
        </w:rPr>
        <w:t>- завоевание соответствующей доли рынка;</w:t>
      </w:r>
    </w:p>
    <w:p w:rsidR="00E03B4A" w:rsidRPr="00E03B4A" w:rsidRDefault="00E03B4A" w:rsidP="00E03B4A">
      <w:pPr>
        <w:rPr>
          <w:sz w:val="24"/>
        </w:rPr>
      </w:pPr>
      <w:r w:rsidRPr="00E03B4A">
        <w:rPr>
          <w:sz w:val="24"/>
        </w:rPr>
        <w:t>- повышение конкурентоспособности;</w:t>
      </w:r>
    </w:p>
    <w:p w:rsidR="00E03B4A" w:rsidRPr="00E03B4A" w:rsidRDefault="00E03B4A" w:rsidP="00E03B4A">
      <w:pPr>
        <w:rPr>
          <w:sz w:val="24"/>
        </w:rPr>
      </w:pPr>
      <w:r w:rsidRPr="00E03B4A">
        <w:rPr>
          <w:sz w:val="24"/>
        </w:rPr>
        <w:t>- внедрение передовых технологий и методов хозяйствования.</w:t>
      </w:r>
    </w:p>
    <w:p w:rsidR="00E03B4A" w:rsidRPr="00E03B4A" w:rsidRDefault="00E03B4A" w:rsidP="00E03B4A">
      <w:pPr>
        <w:jc w:val="both"/>
        <w:rPr>
          <w:sz w:val="24"/>
        </w:rPr>
      </w:pPr>
      <w:r w:rsidRPr="00E03B4A">
        <w:rPr>
          <w:sz w:val="24"/>
        </w:rPr>
        <w:tab/>
        <w:t xml:space="preserve">В соответствии с </w:t>
      </w:r>
      <w:proofErr w:type="gramStart"/>
      <w:r w:rsidRPr="00E03B4A">
        <w:rPr>
          <w:sz w:val="24"/>
        </w:rPr>
        <w:t>вышеизложенным</w:t>
      </w:r>
      <w:proofErr w:type="gramEnd"/>
      <w:r w:rsidRPr="00E03B4A">
        <w:rPr>
          <w:sz w:val="24"/>
        </w:rPr>
        <w:t>, Совет директоров ориентирует исполнительные органы Общества для достижения вышеперечисленных целей.</w:t>
      </w:r>
    </w:p>
    <w:p w:rsidR="00E03B4A" w:rsidRPr="00E03B4A" w:rsidRDefault="00E03B4A" w:rsidP="00E03B4A">
      <w:pPr>
        <w:ind w:firstLine="708"/>
        <w:jc w:val="center"/>
        <w:rPr>
          <w:b/>
          <w:bCs/>
          <w:sz w:val="20"/>
        </w:rPr>
      </w:pPr>
    </w:p>
    <w:p w:rsidR="00E03B4A" w:rsidRPr="00E03B4A" w:rsidRDefault="00E03B4A" w:rsidP="00E03B4A">
      <w:pPr>
        <w:ind w:firstLine="708"/>
        <w:jc w:val="center"/>
        <w:rPr>
          <w:b/>
          <w:bCs/>
          <w:sz w:val="24"/>
        </w:rPr>
      </w:pPr>
      <w:r w:rsidRPr="00E03B4A">
        <w:rPr>
          <w:b/>
          <w:bCs/>
          <w:sz w:val="24"/>
          <w:lang w:val="en-US"/>
        </w:rPr>
        <w:t>III</w:t>
      </w:r>
      <w:r w:rsidRPr="00E03B4A">
        <w:rPr>
          <w:b/>
          <w:bCs/>
          <w:sz w:val="24"/>
        </w:rPr>
        <w:t>. Отчет Совета директоров Общества о результатах развития Общества по приоритетным направлениям его деятельности</w:t>
      </w:r>
    </w:p>
    <w:p w:rsidR="00E03B4A" w:rsidRPr="00E03B4A" w:rsidRDefault="00E03B4A" w:rsidP="00E03B4A">
      <w:pPr>
        <w:ind w:firstLine="708"/>
        <w:jc w:val="center"/>
        <w:rPr>
          <w:b/>
          <w:bCs/>
          <w:sz w:val="20"/>
        </w:rPr>
      </w:pPr>
    </w:p>
    <w:p w:rsidR="00E03B4A" w:rsidRPr="00E03B4A" w:rsidRDefault="00E03B4A" w:rsidP="00E03B4A">
      <w:pPr>
        <w:ind w:firstLine="708"/>
        <w:jc w:val="both"/>
        <w:rPr>
          <w:sz w:val="24"/>
        </w:rPr>
      </w:pPr>
      <w:r w:rsidRPr="00E03B4A">
        <w:rPr>
          <w:sz w:val="24"/>
        </w:rPr>
        <w:t>Совет директоров оценивает итоги развития Общества по приоритетным направлениям его деятельности в 2022 году как средние. В течение этого периода своей деятельности Общество сумело обеспечить функционирование компании с прибылью.</w:t>
      </w:r>
    </w:p>
    <w:p w:rsidR="00E03B4A" w:rsidRPr="00E03B4A" w:rsidRDefault="00E03B4A" w:rsidP="00E03B4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03B4A" w:rsidRPr="00E03B4A" w:rsidRDefault="00E03B4A" w:rsidP="00E03B4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E03B4A">
        <w:rPr>
          <w:rFonts w:ascii="Arial" w:hAnsi="Arial" w:cs="Arial"/>
          <w:b/>
          <w:bCs/>
          <w:sz w:val="24"/>
          <w:szCs w:val="24"/>
        </w:rPr>
        <w:tab/>
      </w:r>
    </w:p>
    <w:p w:rsidR="00E03B4A" w:rsidRPr="00E03B4A" w:rsidRDefault="00E03B4A" w:rsidP="00E03B4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E03B4A">
        <w:rPr>
          <w:rFonts w:ascii="Arial" w:hAnsi="Arial" w:cs="Arial"/>
          <w:b/>
          <w:bCs/>
          <w:sz w:val="24"/>
          <w:szCs w:val="24"/>
          <w:lang w:val="en-US"/>
        </w:rPr>
        <w:t>IV</w:t>
      </w:r>
      <w:r w:rsidRPr="00E03B4A">
        <w:rPr>
          <w:rFonts w:ascii="Arial" w:hAnsi="Arial" w:cs="Arial"/>
          <w:b/>
          <w:bCs/>
          <w:sz w:val="24"/>
          <w:szCs w:val="24"/>
        </w:rPr>
        <w:t>. Информация об объёме каждого из видов энергоресурсов, использованных в отчетном году</w:t>
      </w:r>
    </w:p>
    <w:p w:rsidR="00E03B4A" w:rsidRPr="00E03B4A" w:rsidRDefault="00E03B4A" w:rsidP="00E03B4A">
      <w:pPr>
        <w:pStyle w:val="Prikaz"/>
        <w:ind w:firstLine="0"/>
        <w:rPr>
          <w:rFonts w:ascii="Arial" w:hAnsi="Arial" w:cs="Arial"/>
          <w:bCs/>
          <w:sz w:val="16"/>
          <w:szCs w:val="16"/>
        </w:rPr>
      </w:pPr>
    </w:p>
    <w:tbl>
      <w:tblPr>
        <w:tblW w:w="96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584"/>
        <w:gridCol w:w="2410"/>
        <w:gridCol w:w="1417"/>
        <w:gridCol w:w="2266"/>
      </w:tblGrid>
      <w:tr w:rsidR="00E03B4A" w:rsidRPr="00E03B4A" w:rsidTr="00457752">
        <w:trPr>
          <w:trHeight w:hRule="exact" w:val="1175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B4A" w:rsidRPr="00E03B4A" w:rsidRDefault="00E03B4A" w:rsidP="004577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</w:rPr>
            </w:pPr>
            <w:r w:rsidRPr="00E03B4A">
              <w:rPr>
                <w:iCs/>
                <w:sz w:val="24"/>
              </w:rPr>
              <w:t>Вид энергетического ресурса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B4A" w:rsidRPr="00E03B4A" w:rsidRDefault="00E03B4A" w:rsidP="004577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sz w:val="24"/>
              </w:rPr>
            </w:pPr>
            <w:r w:rsidRPr="00E03B4A">
              <w:rPr>
                <w:iCs/>
                <w:spacing w:val="-2"/>
                <w:sz w:val="24"/>
              </w:rPr>
              <w:t>Объём потребления</w:t>
            </w:r>
          </w:p>
          <w:p w:rsidR="00E03B4A" w:rsidRPr="00E03B4A" w:rsidRDefault="00E03B4A" w:rsidP="004577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sz w:val="24"/>
              </w:rPr>
            </w:pPr>
            <w:r w:rsidRPr="00E03B4A">
              <w:rPr>
                <w:iCs/>
                <w:sz w:val="24"/>
              </w:rPr>
              <w:t>в натуральном выражении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B4A" w:rsidRPr="00E03B4A" w:rsidRDefault="00E03B4A" w:rsidP="00457752">
            <w:pPr>
              <w:widowControl w:val="0"/>
              <w:shd w:val="clear" w:color="auto" w:fill="FFFFFF"/>
              <w:tabs>
                <w:tab w:val="left" w:pos="1638"/>
              </w:tabs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sz w:val="24"/>
              </w:rPr>
            </w:pPr>
            <w:r w:rsidRPr="00E03B4A">
              <w:rPr>
                <w:iCs/>
                <w:sz w:val="24"/>
              </w:rPr>
              <w:t>Единица измерения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03B4A" w:rsidRPr="00E03B4A" w:rsidRDefault="00E03B4A" w:rsidP="004577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2"/>
              <w:jc w:val="center"/>
              <w:rPr>
                <w:sz w:val="24"/>
              </w:rPr>
            </w:pPr>
            <w:r w:rsidRPr="00E03B4A">
              <w:rPr>
                <w:iCs/>
                <w:sz w:val="24"/>
              </w:rPr>
              <w:t>Объём</w:t>
            </w:r>
          </w:p>
          <w:p w:rsidR="00E03B4A" w:rsidRPr="00E03B4A" w:rsidRDefault="00E03B4A" w:rsidP="004577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-40" w:right="-42"/>
              <w:jc w:val="center"/>
              <w:rPr>
                <w:sz w:val="24"/>
              </w:rPr>
            </w:pPr>
            <w:r w:rsidRPr="00E03B4A">
              <w:rPr>
                <w:iCs/>
                <w:sz w:val="24"/>
              </w:rPr>
              <w:t>потребления в денежном выражении, руб.</w:t>
            </w:r>
          </w:p>
        </w:tc>
      </w:tr>
      <w:tr w:rsidR="00E03B4A" w:rsidRPr="00E03B4A" w:rsidTr="00457752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B4A" w:rsidRPr="00E03B4A" w:rsidRDefault="00E03B4A" w:rsidP="004577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</w:rPr>
            </w:pPr>
            <w:proofErr w:type="spellStart"/>
            <w:r w:rsidRPr="00E03B4A">
              <w:rPr>
                <w:sz w:val="24"/>
                <w:lang w:val="en-US"/>
              </w:rPr>
              <w:lastRenderedPageBreak/>
              <w:t>Атомная</w:t>
            </w:r>
            <w:proofErr w:type="spellEnd"/>
            <w:r w:rsidRPr="00E03B4A">
              <w:rPr>
                <w:sz w:val="24"/>
                <w:lang w:val="en-US"/>
              </w:rPr>
              <w:t xml:space="preserve"> </w:t>
            </w:r>
            <w:proofErr w:type="spellStart"/>
            <w:r w:rsidRPr="00E03B4A">
              <w:rPr>
                <w:sz w:val="24"/>
                <w:lang w:val="en-US"/>
              </w:rPr>
              <w:t>энергия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B4A" w:rsidRPr="00E03B4A" w:rsidRDefault="00E03B4A" w:rsidP="004577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sz w:val="24"/>
              </w:rPr>
            </w:pPr>
            <w:r w:rsidRPr="00E03B4A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B4A" w:rsidRPr="00E03B4A" w:rsidRDefault="00E03B4A" w:rsidP="004577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03B4A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03B4A" w:rsidRPr="00E03B4A" w:rsidRDefault="00E03B4A" w:rsidP="004577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03B4A">
              <w:rPr>
                <w:sz w:val="24"/>
              </w:rPr>
              <w:t>0</w:t>
            </w:r>
          </w:p>
        </w:tc>
      </w:tr>
      <w:tr w:rsidR="00E03B4A" w:rsidRPr="00E03B4A" w:rsidTr="00457752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B4A" w:rsidRPr="00E03B4A" w:rsidRDefault="00E03B4A" w:rsidP="004577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iCs/>
                <w:sz w:val="24"/>
              </w:rPr>
            </w:pPr>
            <w:r w:rsidRPr="00E03B4A">
              <w:rPr>
                <w:iCs/>
                <w:sz w:val="24"/>
              </w:rPr>
              <w:t>Тепловая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ind w:left="-40" w:right="-40"/>
              <w:jc w:val="center"/>
              <w:rPr>
                <w:sz w:val="24"/>
              </w:rPr>
            </w:pPr>
            <w:r w:rsidRPr="00E03B4A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0</w:t>
            </w:r>
          </w:p>
        </w:tc>
      </w:tr>
      <w:tr w:rsidR="00E03B4A" w:rsidRPr="00E03B4A" w:rsidTr="00457752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B4A" w:rsidRPr="00E03B4A" w:rsidRDefault="00E03B4A" w:rsidP="004577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iCs/>
                <w:sz w:val="24"/>
              </w:rPr>
            </w:pPr>
            <w:r w:rsidRPr="00E03B4A">
              <w:rPr>
                <w:iCs/>
                <w:sz w:val="24"/>
              </w:rPr>
              <w:t>Электрическая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ind w:left="-40" w:right="-40"/>
              <w:jc w:val="center"/>
              <w:rPr>
                <w:sz w:val="24"/>
              </w:rPr>
            </w:pPr>
            <w:r w:rsidRPr="00E03B4A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0</w:t>
            </w:r>
          </w:p>
        </w:tc>
      </w:tr>
      <w:tr w:rsidR="00E03B4A" w:rsidRPr="00E03B4A" w:rsidTr="00457752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B4A" w:rsidRPr="00E03B4A" w:rsidRDefault="00E03B4A" w:rsidP="004577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iCs/>
                <w:sz w:val="24"/>
              </w:rPr>
            </w:pPr>
            <w:r w:rsidRPr="00E03B4A">
              <w:rPr>
                <w:iCs/>
                <w:sz w:val="24"/>
              </w:rPr>
              <w:t>Электромагнитная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ind w:left="-40" w:right="-40"/>
              <w:jc w:val="center"/>
              <w:rPr>
                <w:sz w:val="24"/>
              </w:rPr>
            </w:pPr>
            <w:r w:rsidRPr="00E03B4A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0</w:t>
            </w:r>
          </w:p>
        </w:tc>
      </w:tr>
      <w:tr w:rsidR="00E03B4A" w:rsidRPr="00E03B4A" w:rsidTr="00457752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B4A" w:rsidRPr="00E03B4A" w:rsidRDefault="00E03B4A" w:rsidP="004577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iCs/>
                <w:sz w:val="24"/>
              </w:rPr>
            </w:pPr>
            <w:r w:rsidRPr="00E03B4A">
              <w:rPr>
                <w:iCs/>
                <w:sz w:val="24"/>
              </w:rPr>
              <w:t>Нефть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ind w:left="-40" w:right="-40"/>
              <w:jc w:val="center"/>
              <w:rPr>
                <w:sz w:val="24"/>
              </w:rPr>
            </w:pPr>
            <w:r w:rsidRPr="00E03B4A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0</w:t>
            </w:r>
          </w:p>
        </w:tc>
      </w:tr>
      <w:tr w:rsidR="00E03B4A" w:rsidRPr="00E03B4A" w:rsidTr="00457752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B4A" w:rsidRPr="00E03B4A" w:rsidRDefault="00E03B4A" w:rsidP="004577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iCs/>
                <w:sz w:val="24"/>
              </w:rPr>
            </w:pPr>
            <w:r w:rsidRPr="00E03B4A">
              <w:rPr>
                <w:iCs/>
                <w:sz w:val="24"/>
              </w:rPr>
              <w:t>Бензин автомобильный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ind w:left="-40" w:right="-40"/>
              <w:jc w:val="center"/>
              <w:rPr>
                <w:sz w:val="24"/>
              </w:rPr>
            </w:pPr>
            <w:r w:rsidRPr="00E03B4A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0</w:t>
            </w:r>
          </w:p>
        </w:tc>
      </w:tr>
      <w:tr w:rsidR="00E03B4A" w:rsidRPr="00E03B4A" w:rsidTr="00457752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B4A" w:rsidRPr="00E03B4A" w:rsidRDefault="00E03B4A" w:rsidP="004577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</w:rPr>
            </w:pPr>
            <w:r w:rsidRPr="00E03B4A">
              <w:rPr>
                <w:iCs/>
                <w:sz w:val="24"/>
              </w:rPr>
              <w:t>Топливо дизельное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ind w:left="-40" w:right="-40"/>
              <w:jc w:val="center"/>
              <w:rPr>
                <w:sz w:val="24"/>
              </w:rPr>
            </w:pPr>
            <w:r w:rsidRPr="00E03B4A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0</w:t>
            </w:r>
          </w:p>
        </w:tc>
      </w:tr>
      <w:tr w:rsidR="00E03B4A" w:rsidRPr="00E03B4A" w:rsidTr="00457752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B4A" w:rsidRPr="00E03B4A" w:rsidRDefault="00E03B4A" w:rsidP="004577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iCs/>
                <w:sz w:val="24"/>
              </w:rPr>
            </w:pPr>
            <w:r w:rsidRPr="00E03B4A">
              <w:rPr>
                <w:iCs/>
                <w:sz w:val="24"/>
              </w:rPr>
              <w:t>Мазут топочный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ind w:left="-40" w:right="-40"/>
              <w:jc w:val="center"/>
              <w:rPr>
                <w:sz w:val="24"/>
              </w:rPr>
            </w:pPr>
            <w:r w:rsidRPr="00E03B4A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0</w:t>
            </w:r>
          </w:p>
        </w:tc>
      </w:tr>
      <w:tr w:rsidR="00E03B4A" w:rsidRPr="00E03B4A" w:rsidTr="00457752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B4A" w:rsidRPr="00E03B4A" w:rsidRDefault="00E03B4A" w:rsidP="004577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iCs/>
                <w:sz w:val="24"/>
              </w:rPr>
            </w:pPr>
            <w:r w:rsidRPr="00E03B4A">
              <w:rPr>
                <w:iCs/>
                <w:sz w:val="24"/>
              </w:rPr>
              <w:t>Газ естественный (природный)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ind w:left="-40" w:right="-40"/>
              <w:jc w:val="center"/>
              <w:rPr>
                <w:sz w:val="24"/>
              </w:rPr>
            </w:pPr>
            <w:r w:rsidRPr="00E03B4A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0</w:t>
            </w:r>
          </w:p>
        </w:tc>
      </w:tr>
      <w:tr w:rsidR="00E03B4A" w:rsidRPr="00E03B4A" w:rsidTr="00457752">
        <w:trPr>
          <w:trHeight w:hRule="exact" w:val="285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B4A" w:rsidRPr="00E03B4A" w:rsidRDefault="00E03B4A" w:rsidP="004577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</w:rPr>
            </w:pPr>
            <w:r w:rsidRPr="00E03B4A">
              <w:rPr>
                <w:sz w:val="24"/>
              </w:rPr>
              <w:t>Уголь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ind w:left="-40" w:right="-40"/>
              <w:jc w:val="center"/>
              <w:rPr>
                <w:sz w:val="24"/>
              </w:rPr>
            </w:pPr>
            <w:r w:rsidRPr="00E03B4A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0</w:t>
            </w:r>
          </w:p>
        </w:tc>
      </w:tr>
      <w:tr w:rsidR="00E03B4A" w:rsidRPr="00E03B4A" w:rsidTr="00457752">
        <w:trPr>
          <w:trHeight w:hRule="exact" w:val="290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B4A" w:rsidRPr="00E03B4A" w:rsidRDefault="00E03B4A" w:rsidP="004577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</w:rPr>
            </w:pPr>
            <w:r w:rsidRPr="00E03B4A">
              <w:rPr>
                <w:sz w:val="24"/>
              </w:rPr>
              <w:t>Горючие сланцы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ind w:left="-40" w:right="-40"/>
              <w:jc w:val="center"/>
              <w:rPr>
                <w:sz w:val="24"/>
              </w:rPr>
            </w:pPr>
            <w:r w:rsidRPr="00E03B4A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0</w:t>
            </w:r>
          </w:p>
        </w:tc>
      </w:tr>
      <w:tr w:rsidR="00E03B4A" w:rsidRPr="00E03B4A" w:rsidTr="00457752">
        <w:trPr>
          <w:trHeight w:hRule="exact" w:val="290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B4A" w:rsidRPr="00E03B4A" w:rsidRDefault="00E03B4A" w:rsidP="004577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24"/>
              </w:rPr>
            </w:pPr>
            <w:r w:rsidRPr="00E03B4A">
              <w:rPr>
                <w:sz w:val="24"/>
              </w:rPr>
              <w:t>Торф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ind w:left="-40" w:right="-40"/>
              <w:jc w:val="center"/>
              <w:rPr>
                <w:sz w:val="24"/>
              </w:rPr>
            </w:pPr>
            <w:r w:rsidRPr="00E03B4A">
              <w:rPr>
                <w:sz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03B4A" w:rsidRPr="00E03B4A" w:rsidRDefault="00E03B4A" w:rsidP="00457752">
            <w:pPr>
              <w:jc w:val="center"/>
              <w:rPr>
                <w:sz w:val="24"/>
              </w:rPr>
            </w:pPr>
            <w:r w:rsidRPr="00E03B4A">
              <w:rPr>
                <w:sz w:val="24"/>
              </w:rPr>
              <w:t>0</w:t>
            </w:r>
          </w:p>
        </w:tc>
      </w:tr>
    </w:tbl>
    <w:p w:rsidR="00E03B4A" w:rsidRPr="00E03B4A" w:rsidRDefault="00E03B4A" w:rsidP="00E03B4A">
      <w:pPr>
        <w:jc w:val="center"/>
        <w:rPr>
          <w:b/>
          <w:bCs/>
          <w:sz w:val="20"/>
          <w:lang w:eastAsia="en-US"/>
        </w:rPr>
      </w:pPr>
    </w:p>
    <w:p w:rsidR="00E03B4A" w:rsidRPr="00E03B4A" w:rsidRDefault="00E03B4A" w:rsidP="00E03B4A">
      <w:pPr>
        <w:pStyle w:val="Prikaz"/>
        <w:rPr>
          <w:rFonts w:ascii="Arial" w:hAnsi="Arial" w:cs="Arial"/>
          <w:bCs/>
          <w:iCs/>
          <w:sz w:val="24"/>
          <w:szCs w:val="24"/>
        </w:rPr>
      </w:pPr>
      <w:r w:rsidRPr="00E03B4A">
        <w:rPr>
          <w:rFonts w:ascii="Arial" w:hAnsi="Arial" w:cs="Arial"/>
          <w:bCs/>
          <w:iCs/>
          <w:sz w:val="24"/>
          <w:szCs w:val="24"/>
        </w:rPr>
        <w:t>Информация об объеме потребления энергоресурсов не указана в связи с тем, что Общество арендует часть офисного помещения у третьего лица, и действующий договор аренды не предполагает выделение в сумме арендной платы отдельно суммы компенсации расходов арендодателя по оплате потребленных энергоресурсов.</w:t>
      </w:r>
    </w:p>
    <w:p w:rsidR="00E03B4A" w:rsidRPr="00E03B4A" w:rsidRDefault="00E03B4A" w:rsidP="00E03B4A">
      <w:pPr>
        <w:jc w:val="center"/>
        <w:rPr>
          <w:b/>
          <w:bCs/>
          <w:sz w:val="20"/>
          <w:lang w:eastAsia="en-US"/>
        </w:rPr>
      </w:pPr>
    </w:p>
    <w:p w:rsidR="00E03B4A" w:rsidRPr="00E03B4A" w:rsidRDefault="00E03B4A" w:rsidP="00E03B4A">
      <w:pPr>
        <w:jc w:val="center"/>
        <w:rPr>
          <w:b/>
          <w:bCs/>
          <w:sz w:val="24"/>
          <w:szCs w:val="24"/>
        </w:rPr>
      </w:pPr>
      <w:r w:rsidRPr="00E03B4A">
        <w:rPr>
          <w:b/>
          <w:bCs/>
          <w:sz w:val="24"/>
          <w:lang w:val="en-US"/>
        </w:rPr>
        <w:t>V</w:t>
      </w:r>
      <w:r w:rsidRPr="00E03B4A">
        <w:rPr>
          <w:b/>
          <w:bCs/>
          <w:sz w:val="24"/>
        </w:rPr>
        <w:t>.</w:t>
      </w:r>
      <w:r w:rsidRPr="00E03B4A">
        <w:rPr>
          <w:b/>
          <w:bCs/>
          <w:sz w:val="24"/>
          <w:szCs w:val="24"/>
        </w:rPr>
        <w:t xml:space="preserve"> </w:t>
      </w:r>
      <w:r w:rsidRPr="00E03B4A">
        <w:rPr>
          <w:b/>
          <w:bCs/>
          <w:sz w:val="24"/>
        </w:rPr>
        <w:t>Состояние чистых активов Общества</w:t>
      </w:r>
    </w:p>
    <w:p w:rsidR="00E03B4A" w:rsidRPr="00E03B4A" w:rsidRDefault="00E03B4A" w:rsidP="00E03B4A">
      <w:pPr>
        <w:jc w:val="both"/>
        <w:rPr>
          <w:b/>
          <w:bCs/>
          <w:sz w:val="20"/>
          <w:lang w:eastAsia="en-US"/>
        </w:rPr>
      </w:pPr>
    </w:p>
    <w:p w:rsidR="00E03B4A" w:rsidRPr="00E03B4A" w:rsidRDefault="00E03B4A" w:rsidP="00E03B4A">
      <w:pPr>
        <w:jc w:val="both"/>
        <w:rPr>
          <w:rFonts w:eastAsia="Calibri"/>
          <w:bCs/>
          <w:sz w:val="24"/>
        </w:rPr>
      </w:pPr>
      <w:r w:rsidRPr="00E03B4A">
        <w:rPr>
          <w:rFonts w:eastAsia="Calibri"/>
          <w:bCs/>
          <w:sz w:val="24"/>
        </w:rPr>
        <w:tab/>
        <w:t>На 31.12.2022 стоимость чистых активов Общества превышает размер уставного капитала.</w:t>
      </w:r>
    </w:p>
    <w:p w:rsidR="00E03B4A" w:rsidRPr="00E03B4A" w:rsidRDefault="00E03B4A" w:rsidP="00E03B4A">
      <w:pPr>
        <w:jc w:val="both"/>
        <w:rPr>
          <w:b/>
          <w:bCs/>
          <w:sz w:val="20"/>
          <w:lang w:eastAsia="en-US"/>
        </w:rPr>
      </w:pPr>
    </w:p>
    <w:p w:rsidR="00E03B4A" w:rsidRPr="00E03B4A" w:rsidRDefault="00E03B4A" w:rsidP="00E03B4A">
      <w:pPr>
        <w:jc w:val="center"/>
        <w:rPr>
          <w:b/>
          <w:bCs/>
          <w:sz w:val="24"/>
          <w:lang w:eastAsia="en-US"/>
        </w:rPr>
      </w:pPr>
      <w:r w:rsidRPr="00E03B4A">
        <w:rPr>
          <w:b/>
          <w:bCs/>
          <w:sz w:val="24"/>
          <w:lang w:val="en-US" w:eastAsia="en-US"/>
        </w:rPr>
        <w:t>VI</w:t>
      </w:r>
      <w:r w:rsidRPr="00E03B4A">
        <w:rPr>
          <w:b/>
          <w:bCs/>
          <w:sz w:val="24"/>
          <w:lang w:eastAsia="en-US"/>
        </w:rPr>
        <w:t>. Отчет о выплате дивидендов Общества</w:t>
      </w:r>
    </w:p>
    <w:p w:rsidR="00E03B4A" w:rsidRPr="00E03B4A" w:rsidRDefault="00E03B4A" w:rsidP="00E03B4A">
      <w:pPr>
        <w:jc w:val="both"/>
        <w:rPr>
          <w:sz w:val="20"/>
        </w:rPr>
      </w:pPr>
    </w:p>
    <w:p w:rsidR="00E03B4A" w:rsidRPr="00E03B4A" w:rsidRDefault="00E03B4A" w:rsidP="00E03B4A">
      <w:pPr>
        <w:jc w:val="both"/>
        <w:rPr>
          <w:sz w:val="24"/>
        </w:rPr>
      </w:pPr>
      <w:r w:rsidRPr="00E03B4A">
        <w:rPr>
          <w:sz w:val="24"/>
        </w:rPr>
        <w:tab/>
        <w:t>На существующем этапе развития основной деятельности дивидендная политика Общества предусматривает, что вся прибыль остается в распоряжении Общества в качестве нераспределенной прибыли, однако в среднесрочной перспективе не исключено, что акционеры пересмотрят дивидендную политику.</w:t>
      </w:r>
    </w:p>
    <w:p w:rsidR="00E03B4A" w:rsidRPr="00E03B4A" w:rsidRDefault="00E03B4A" w:rsidP="00E03B4A">
      <w:pPr>
        <w:jc w:val="both"/>
        <w:rPr>
          <w:sz w:val="24"/>
        </w:rPr>
      </w:pPr>
      <w:r w:rsidRPr="00E03B4A">
        <w:rPr>
          <w:sz w:val="24"/>
        </w:rPr>
        <w:tab/>
        <w:t>В соответствии с утвержденной дивидендной политикой Общества в 2022 году дивиденды по итогам 2021 года не начислялись и не выплачивались.</w:t>
      </w:r>
    </w:p>
    <w:p w:rsidR="00E03B4A" w:rsidRPr="00E03B4A" w:rsidRDefault="00E03B4A" w:rsidP="00E03B4A">
      <w:pPr>
        <w:jc w:val="both"/>
        <w:rPr>
          <w:sz w:val="24"/>
        </w:rPr>
      </w:pPr>
    </w:p>
    <w:p w:rsidR="00E03B4A" w:rsidRPr="00E03B4A" w:rsidRDefault="00E03B4A" w:rsidP="00E03B4A">
      <w:pPr>
        <w:jc w:val="center"/>
        <w:rPr>
          <w:b/>
          <w:bCs/>
          <w:sz w:val="24"/>
          <w:lang w:eastAsia="en-US"/>
        </w:rPr>
      </w:pPr>
      <w:r w:rsidRPr="00E03B4A">
        <w:rPr>
          <w:b/>
          <w:bCs/>
          <w:sz w:val="24"/>
          <w:lang w:val="en-US" w:eastAsia="en-US"/>
        </w:rPr>
        <w:t>VII</w:t>
      </w:r>
      <w:r w:rsidRPr="00E03B4A">
        <w:rPr>
          <w:b/>
          <w:bCs/>
          <w:sz w:val="24"/>
          <w:lang w:eastAsia="en-US"/>
        </w:rPr>
        <w:t>.</w:t>
      </w:r>
      <w:r w:rsidRPr="00E03B4A">
        <w:rPr>
          <w:sz w:val="24"/>
          <w:lang w:eastAsia="en-US"/>
        </w:rPr>
        <w:t xml:space="preserve"> </w:t>
      </w:r>
      <w:r w:rsidRPr="00E03B4A">
        <w:rPr>
          <w:b/>
          <w:bCs/>
          <w:sz w:val="24"/>
          <w:lang w:eastAsia="en-US"/>
        </w:rPr>
        <w:t>Состав исполнительных органов Общества</w:t>
      </w:r>
    </w:p>
    <w:p w:rsidR="00E03B4A" w:rsidRPr="00E03B4A" w:rsidRDefault="00E03B4A" w:rsidP="00E03B4A">
      <w:pPr>
        <w:ind w:firstLine="708"/>
        <w:jc w:val="both"/>
        <w:rPr>
          <w:sz w:val="20"/>
        </w:rPr>
      </w:pPr>
    </w:p>
    <w:p w:rsidR="00E03B4A" w:rsidRPr="00E03B4A" w:rsidRDefault="00E03B4A" w:rsidP="00E03B4A">
      <w:pPr>
        <w:jc w:val="both"/>
        <w:rPr>
          <w:sz w:val="24"/>
        </w:rPr>
      </w:pPr>
      <w:r w:rsidRPr="00E03B4A">
        <w:rPr>
          <w:sz w:val="24"/>
        </w:rPr>
        <w:tab/>
        <w:t>В соответствии с Уставом Общества, единоличным исполнительным органом является генеральный директор. Коллегиальный исполнительный орган не предусмотрен.</w:t>
      </w:r>
    </w:p>
    <w:p w:rsidR="00E03B4A" w:rsidRPr="00E03B4A" w:rsidRDefault="00E03B4A" w:rsidP="00E03B4A">
      <w:pPr>
        <w:ind w:firstLine="708"/>
        <w:jc w:val="both"/>
        <w:rPr>
          <w:sz w:val="24"/>
        </w:rPr>
      </w:pPr>
      <w:r w:rsidRPr="00E03B4A">
        <w:rPr>
          <w:sz w:val="24"/>
        </w:rPr>
        <w:t xml:space="preserve">В соответствии с решением внеочередного общего собрания акционеров Общества от 02.11.2018 и решением Совета директоров Общества от 05.11.2018 единоличным исполнительным органом с 06.11.2018 является генеральный директор. </w:t>
      </w:r>
    </w:p>
    <w:p w:rsidR="00E03B4A" w:rsidRPr="00E03B4A" w:rsidRDefault="00E03B4A" w:rsidP="00E03B4A">
      <w:pPr>
        <w:ind w:firstLine="708"/>
        <w:jc w:val="both"/>
        <w:rPr>
          <w:sz w:val="20"/>
        </w:rPr>
      </w:pPr>
    </w:p>
    <w:p w:rsidR="00E03B4A" w:rsidRPr="00E03B4A" w:rsidRDefault="00E03B4A" w:rsidP="00E03B4A">
      <w:pPr>
        <w:rPr>
          <w:b/>
          <w:iCs/>
          <w:sz w:val="24"/>
        </w:rPr>
      </w:pPr>
      <w:r w:rsidRPr="00E03B4A">
        <w:rPr>
          <w:iCs/>
          <w:sz w:val="24"/>
        </w:rPr>
        <w:t xml:space="preserve">Генеральный директор </w:t>
      </w:r>
      <w:r w:rsidRPr="00E03B4A">
        <w:rPr>
          <w:sz w:val="24"/>
        </w:rPr>
        <w:t>Общества</w:t>
      </w:r>
      <w:r w:rsidRPr="00E03B4A">
        <w:rPr>
          <w:iCs/>
          <w:sz w:val="24"/>
        </w:rPr>
        <w:t>:</w:t>
      </w:r>
      <w:r w:rsidRPr="00E03B4A">
        <w:rPr>
          <w:b/>
          <w:iCs/>
          <w:sz w:val="24"/>
        </w:rPr>
        <w:t xml:space="preserve"> </w:t>
      </w:r>
    </w:p>
    <w:p w:rsidR="00E03B4A" w:rsidRPr="00E03B4A" w:rsidRDefault="00E03B4A" w:rsidP="00E03B4A">
      <w:pPr>
        <w:rPr>
          <w:iCs/>
          <w:sz w:val="24"/>
          <w:u w:val="single"/>
        </w:rPr>
      </w:pPr>
      <w:proofErr w:type="spellStart"/>
      <w:r w:rsidRPr="00E03B4A">
        <w:rPr>
          <w:iCs/>
          <w:sz w:val="24"/>
          <w:u w:val="single"/>
        </w:rPr>
        <w:t>Вдовиченко</w:t>
      </w:r>
      <w:proofErr w:type="spellEnd"/>
      <w:r w:rsidRPr="00E03B4A">
        <w:rPr>
          <w:iCs/>
          <w:sz w:val="24"/>
          <w:u w:val="single"/>
        </w:rPr>
        <w:t xml:space="preserve"> Елена Владимировна</w:t>
      </w:r>
    </w:p>
    <w:p w:rsidR="00E03B4A" w:rsidRPr="00E03B4A" w:rsidRDefault="00E03B4A" w:rsidP="00E03B4A">
      <w:pPr>
        <w:rPr>
          <w:sz w:val="24"/>
        </w:rPr>
      </w:pPr>
      <w:r w:rsidRPr="00E03B4A">
        <w:rPr>
          <w:iCs/>
          <w:sz w:val="24"/>
        </w:rPr>
        <w:t xml:space="preserve">Год рождения: </w:t>
      </w:r>
      <w:r w:rsidRPr="00E03B4A">
        <w:rPr>
          <w:iCs/>
          <w:sz w:val="24"/>
          <w:u w:val="single"/>
        </w:rPr>
        <w:t>1974</w:t>
      </w:r>
    </w:p>
    <w:p w:rsidR="00E03B4A" w:rsidRPr="00E03B4A" w:rsidRDefault="00E03B4A" w:rsidP="00E03B4A">
      <w:pPr>
        <w:ind w:left="709" w:hanging="709"/>
        <w:jc w:val="both"/>
        <w:rPr>
          <w:sz w:val="24"/>
        </w:rPr>
      </w:pPr>
      <w:r w:rsidRPr="00E03B4A">
        <w:rPr>
          <w:sz w:val="24"/>
        </w:rPr>
        <w:t>Образование: высшее.</w:t>
      </w:r>
    </w:p>
    <w:p w:rsidR="00E03B4A" w:rsidRPr="00E03B4A" w:rsidRDefault="00E03B4A" w:rsidP="00E03B4A">
      <w:pPr>
        <w:jc w:val="both"/>
        <w:rPr>
          <w:sz w:val="24"/>
        </w:rPr>
      </w:pPr>
      <w:r w:rsidRPr="00E03B4A">
        <w:rPr>
          <w:sz w:val="24"/>
        </w:rPr>
        <w:t>Место работы: информация Обществу не  предоставлена.</w:t>
      </w:r>
    </w:p>
    <w:p w:rsidR="00E03B4A" w:rsidRPr="00E03B4A" w:rsidRDefault="00E03B4A" w:rsidP="00E03B4A">
      <w:pPr>
        <w:jc w:val="both"/>
        <w:rPr>
          <w:sz w:val="24"/>
        </w:rPr>
      </w:pPr>
      <w:r w:rsidRPr="00E03B4A">
        <w:rPr>
          <w:sz w:val="24"/>
        </w:rPr>
        <w:t>Наименование должности по основному месту работы: информация Обществу не  предоставлена.</w:t>
      </w:r>
    </w:p>
    <w:p w:rsidR="00E03B4A" w:rsidRPr="00E03B4A" w:rsidRDefault="00E03B4A" w:rsidP="00E03B4A">
      <w:pPr>
        <w:jc w:val="both"/>
        <w:rPr>
          <w:sz w:val="24"/>
        </w:rPr>
      </w:pPr>
      <w:r w:rsidRPr="00E03B4A">
        <w:rPr>
          <w:sz w:val="24"/>
        </w:rPr>
        <w:t>Доля в уставном капитале Общества: доли не имеет.</w:t>
      </w:r>
    </w:p>
    <w:p w:rsidR="00E03B4A" w:rsidRPr="00E03B4A" w:rsidRDefault="00E03B4A" w:rsidP="00E03B4A">
      <w:pPr>
        <w:jc w:val="both"/>
        <w:rPr>
          <w:sz w:val="24"/>
        </w:rPr>
      </w:pPr>
      <w:r w:rsidRPr="00E03B4A">
        <w:rPr>
          <w:sz w:val="24"/>
        </w:rPr>
        <w:t>Доля принадлежащих обыкновенных акций Общества: доли не имеет.</w:t>
      </w:r>
    </w:p>
    <w:p w:rsidR="00E03B4A" w:rsidRPr="00E03B4A" w:rsidRDefault="00E03B4A" w:rsidP="00E03B4A">
      <w:pPr>
        <w:ind w:firstLine="708"/>
        <w:jc w:val="both"/>
        <w:rPr>
          <w:sz w:val="20"/>
        </w:rPr>
      </w:pPr>
    </w:p>
    <w:p w:rsidR="00E03B4A" w:rsidRPr="00E03B4A" w:rsidRDefault="00E03B4A" w:rsidP="00E03B4A">
      <w:pPr>
        <w:ind w:firstLine="708"/>
        <w:jc w:val="both"/>
        <w:rPr>
          <w:sz w:val="24"/>
        </w:rPr>
      </w:pPr>
      <w:r w:rsidRPr="00E03B4A">
        <w:rPr>
          <w:sz w:val="24"/>
        </w:rPr>
        <w:t>В отчетном году сделки по приобретению или отчуждению акций Общества единоличным исполнительным органом не имели места.</w:t>
      </w:r>
    </w:p>
    <w:p w:rsidR="00E03B4A" w:rsidRPr="00E03B4A" w:rsidRDefault="00E03B4A" w:rsidP="00E03B4A">
      <w:pPr>
        <w:ind w:firstLine="708"/>
        <w:jc w:val="both"/>
        <w:rPr>
          <w:sz w:val="24"/>
        </w:rPr>
      </w:pPr>
    </w:p>
    <w:p w:rsidR="00E03B4A" w:rsidRPr="00E03B4A" w:rsidRDefault="00E03B4A" w:rsidP="00E03B4A">
      <w:pPr>
        <w:jc w:val="center"/>
        <w:rPr>
          <w:b/>
          <w:bCs/>
          <w:sz w:val="24"/>
        </w:rPr>
      </w:pPr>
      <w:r w:rsidRPr="00E03B4A">
        <w:rPr>
          <w:b/>
          <w:bCs/>
          <w:sz w:val="24"/>
          <w:lang w:val="en-US" w:eastAsia="en-US"/>
        </w:rPr>
        <w:lastRenderedPageBreak/>
        <w:t>VIII</w:t>
      </w:r>
      <w:proofErr w:type="gramStart"/>
      <w:r w:rsidRPr="00E03B4A">
        <w:rPr>
          <w:b/>
          <w:bCs/>
          <w:sz w:val="24"/>
          <w:lang w:eastAsia="en-US"/>
        </w:rPr>
        <w:t>.</w:t>
      </w:r>
      <w:r w:rsidRPr="00E03B4A">
        <w:rPr>
          <w:sz w:val="24"/>
          <w:lang w:eastAsia="en-US"/>
        </w:rPr>
        <w:t xml:space="preserve"> </w:t>
      </w:r>
      <w:r w:rsidRPr="00E03B4A">
        <w:rPr>
          <w:b/>
          <w:bCs/>
          <w:sz w:val="24"/>
        </w:rPr>
        <w:t xml:space="preserve"> Критерии</w:t>
      </w:r>
      <w:proofErr w:type="gramEnd"/>
      <w:r w:rsidRPr="00E03B4A">
        <w:rPr>
          <w:b/>
          <w:bCs/>
          <w:sz w:val="24"/>
        </w:rPr>
        <w:t xml:space="preserve"> определения вознаграждения и (или) компенсации расходов лица, занимающего должность единоличного исполнительного органа (управляющей организации), лицам, входящим в состав Совета директоров, выплаченного Обществом в течение 2022 года</w:t>
      </w:r>
    </w:p>
    <w:p w:rsidR="00E03B4A" w:rsidRPr="00E03B4A" w:rsidRDefault="00E03B4A" w:rsidP="00E03B4A">
      <w:pPr>
        <w:rPr>
          <w:sz w:val="20"/>
        </w:rPr>
      </w:pPr>
    </w:p>
    <w:p w:rsidR="00E03B4A" w:rsidRPr="00E03B4A" w:rsidRDefault="00E03B4A" w:rsidP="00E03B4A">
      <w:pPr>
        <w:ind w:firstLine="708"/>
        <w:jc w:val="both"/>
        <w:rPr>
          <w:sz w:val="24"/>
        </w:rPr>
      </w:pPr>
      <w:r w:rsidRPr="00E03B4A">
        <w:rPr>
          <w:sz w:val="24"/>
        </w:rPr>
        <w:t xml:space="preserve">В настоящее время Общество не выплачивает вознаграждений членам Совета директоров, хотя в дальнейшем такие выплаты не исключаются. </w:t>
      </w:r>
    </w:p>
    <w:p w:rsidR="00E03B4A" w:rsidRPr="00E03B4A" w:rsidRDefault="00E03B4A" w:rsidP="00E03B4A">
      <w:pPr>
        <w:ind w:firstLine="708"/>
        <w:jc w:val="both"/>
        <w:rPr>
          <w:sz w:val="24"/>
        </w:rPr>
      </w:pPr>
      <w:r w:rsidRPr="00E03B4A">
        <w:rPr>
          <w:sz w:val="24"/>
        </w:rPr>
        <w:t>Вознаграждение лица, осуществляющего полномочия единоличного исполнительного органа Общества, выплачивается в соответствии с трудовым договором</w:t>
      </w:r>
      <w:bookmarkStart w:id="0" w:name="_GoBack"/>
      <w:bookmarkEnd w:id="0"/>
      <w:r w:rsidRPr="00E03B4A">
        <w:rPr>
          <w:sz w:val="24"/>
        </w:rPr>
        <w:t>.</w:t>
      </w:r>
    </w:p>
    <w:p w:rsidR="00E03B4A" w:rsidRPr="00E03B4A" w:rsidRDefault="00E03B4A" w:rsidP="00E03B4A">
      <w:pPr>
        <w:pStyle w:val="Prikaz"/>
        <w:ind w:firstLine="0"/>
        <w:rPr>
          <w:rFonts w:ascii="Arial" w:hAnsi="Arial" w:cs="Arial"/>
          <w:sz w:val="24"/>
          <w:szCs w:val="24"/>
          <w:lang w:eastAsia="ru-RU"/>
        </w:rPr>
      </w:pPr>
      <w:r w:rsidRPr="00E03B4A">
        <w:rPr>
          <w:rFonts w:ascii="Arial" w:hAnsi="Arial" w:cs="Arial"/>
          <w:sz w:val="24"/>
          <w:szCs w:val="24"/>
          <w:lang w:eastAsia="ru-RU"/>
        </w:rPr>
        <w:tab/>
        <w:t xml:space="preserve">Компенсация расходов </w:t>
      </w:r>
      <w:r w:rsidRPr="00E03B4A">
        <w:rPr>
          <w:rFonts w:ascii="Arial" w:hAnsi="Arial" w:cs="Arial"/>
          <w:bCs/>
          <w:sz w:val="24"/>
          <w:szCs w:val="24"/>
          <w:lang w:eastAsia="ru-RU"/>
        </w:rPr>
        <w:t xml:space="preserve">членам органов управления Общества </w:t>
      </w:r>
      <w:r w:rsidRPr="00E03B4A">
        <w:rPr>
          <w:rFonts w:ascii="Arial" w:hAnsi="Arial" w:cs="Arial"/>
          <w:sz w:val="24"/>
          <w:szCs w:val="24"/>
          <w:lang w:eastAsia="ru-RU"/>
        </w:rPr>
        <w:t>в отчетном году не производилась.</w:t>
      </w:r>
    </w:p>
    <w:p w:rsidR="00E03B4A" w:rsidRPr="00E03B4A" w:rsidRDefault="00E03B4A" w:rsidP="00E03B4A">
      <w:pPr>
        <w:rPr>
          <w:iCs/>
          <w:sz w:val="20"/>
        </w:rPr>
      </w:pPr>
    </w:p>
    <w:p w:rsidR="00E03B4A" w:rsidRPr="00E03B4A" w:rsidRDefault="00E03B4A" w:rsidP="00E03B4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E03B4A">
        <w:rPr>
          <w:rFonts w:ascii="Arial" w:hAnsi="Arial" w:cs="Arial"/>
          <w:b/>
          <w:bCs/>
          <w:sz w:val="24"/>
          <w:lang w:val="en-US"/>
        </w:rPr>
        <w:t>IX</w:t>
      </w:r>
      <w:r w:rsidRPr="00E03B4A">
        <w:rPr>
          <w:rFonts w:ascii="Arial" w:hAnsi="Arial" w:cs="Arial"/>
          <w:b/>
          <w:bCs/>
          <w:sz w:val="24"/>
        </w:rPr>
        <w:t>.</w:t>
      </w:r>
      <w:r w:rsidRPr="00E03B4A">
        <w:rPr>
          <w:rFonts w:ascii="Arial" w:hAnsi="Arial" w:cs="Arial"/>
          <w:b/>
          <w:bCs/>
          <w:sz w:val="24"/>
          <w:szCs w:val="24"/>
        </w:rPr>
        <w:t xml:space="preserve"> Сведения о соблюдении Обществом кодекса корпоративного управления</w:t>
      </w:r>
    </w:p>
    <w:p w:rsidR="00E03B4A" w:rsidRPr="00E03B4A" w:rsidRDefault="00E03B4A" w:rsidP="00E03B4A">
      <w:pPr>
        <w:jc w:val="center"/>
        <w:rPr>
          <w:sz w:val="20"/>
        </w:rPr>
      </w:pPr>
    </w:p>
    <w:p w:rsidR="00E03B4A" w:rsidRPr="00E03B4A" w:rsidRDefault="00E03B4A" w:rsidP="00E03B4A">
      <w:pPr>
        <w:jc w:val="both"/>
        <w:rPr>
          <w:sz w:val="24"/>
        </w:rPr>
      </w:pPr>
      <w:r w:rsidRPr="00E03B4A">
        <w:rPr>
          <w:sz w:val="24"/>
        </w:rPr>
        <w:tab/>
        <w:t>Обществом официально не утвержден кодекс корпоративного управления или иной аналогичный документ, так как ценные бумаги Общества не участвуют в торгах на рынке ценных бумаг. Однако Общество обеспечивает акционерам возможность участия в управлении Обществом и ознакомления с информацией о деятельности Общества в соответствии с Федеральным законом «Об акционерных обществах», Федеральным законом «О рынке ценных бумаг» и нормативными правовыми актами Центрального банка РФ.</w:t>
      </w:r>
    </w:p>
    <w:p w:rsidR="00E03B4A" w:rsidRPr="00E03B4A" w:rsidRDefault="00E03B4A" w:rsidP="00E03B4A">
      <w:pPr>
        <w:jc w:val="both"/>
        <w:rPr>
          <w:sz w:val="24"/>
        </w:rPr>
      </w:pPr>
      <w:r w:rsidRPr="00E03B4A">
        <w:rPr>
          <w:sz w:val="24"/>
        </w:rPr>
        <w:tab/>
        <w:t>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E03B4A" w:rsidRPr="00E03B4A" w:rsidRDefault="00E03B4A" w:rsidP="00E03B4A">
      <w:pPr>
        <w:jc w:val="both"/>
        <w:rPr>
          <w:sz w:val="20"/>
        </w:rPr>
      </w:pPr>
    </w:p>
    <w:p w:rsidR="00E03B4A" w:rsidRPr="00E03B4A" w:rsidRDefault="00E03B4A" w:rsidP="00E03B4A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E03B4A">
        <w:rPr>
          <w:rFonts w:ascii="Arial" w:hAnsi="Arial" w:cs="Arial"/>
          <w:b/>
          <w:bCs/>
          <w:sz w:val="24"/>
          <w:szCs w:val="24"/>
          <w:lang w:val="en-US"/>
        </w:rPr>
        <w:t>X</w:t>
      </w:r>
      <w:r w:rsidRPr="00E03B4A">
        <w:rPr>
          <w:rFonts w:ascii="Arial" w:hAnsi="Arial" w:cs="Arial"/>
          <w:b/>
          <w:bCs/>
          <w:sz w:val="24"/>
          <w:szCs w:val="24"/>
        </w:rPr>
        <w:t>. Сведения о крупных сделках, совершенных Обществом в отчетном году</w:t>
      </w:r>
    </w:p>
    <w:p w:rsidR="00E03B4A" w:rsidRPr="00E03B4A" w:rsidRDefault="00E03B4A" w:rsidP="00E03B4A">
      <w:pPr>
        <w:rPr>
          <w:sz w:val="16"/>
          <w:szCs w:val="16"/>
        </w:rPr>
      </w:pPr>
    </w:p>
    <w:p w:rsidR="00E03B4A" w:rsidRPr="00E03B4A" w:rsidRDefault="00E03B4A" w:rsidP="00E03B4A">
      <w:pPr>
        <w:jc w:val="both"/>
        <w:rPr>
          <w:sz w:val="24"/>
        </w:rPr>
      </w:pPr>
      <w:r w:rsidRPr="00E03B4A">
        <w:rPr>
          <w:bCs/>
          <w:sz w:val="24"/>
          <w:lang w:eastAsia="en-US"/>
        </w:rPr>
        <w:t xml:space="preserve">           Сделок, признаваемых в соответствии с Федеральным </w:t>
      </w:r>
      <w:r w:rsidRPr="00E03B4A">
        <w:rPr>
          <w:sz w:val="24"/>
        </w:rPr>
        <w:t>законом «Об акционерных обществах» крупными сделками, в течение 2022 года не совершалось.</w:t>
      </w:r>
    </w:p>
    <w:p w:rsidR="00E03B4A" w:rsidRPr="00E03B4A" w:rsidRDefault="00E03B4A" w:rsidP="00E03B4A">
      <w:pPr>
        <w:jc w:val="both"/>
        <w:rPr>
          <w:bCs/>
          <w:sz w:val="24"/>
          <w:lang w:eastAsia="en-US"/>
        </w:rPr>
      </w:pPr>
    </w:p>
    <w:p w:rsidR="00E03B4A" w:rsidRPr="00E03B4A" w:rsidRDefault="00E03B4A" w:rsidP="00E03B4A">
      <w:pPr>
        <w:jc w:val="center"/>
        <w:rPr>
          <w:b/>
          <w:bCs/>
          <w:sz w:val="24"/>
          <w:lang w:eastAsia="en-US"/>
        </w:rPr>
      </w:pPr>
      <w:r w:rsidRPr="00E03B4A">
        <w:rPr>
          <w:b/>
          <w:bCs/>
          <w:sz w:val="24"/>
          <w:lang w:val="en-US" w:eastAsia="en-US"/>
        </w:rPr>
        <w:t>XI</w:t>
      </w:r>
      <w:r w:rsidRPr="00E03B4A">
        <w:rPr>
          <w:b/>
          <w:bCs/>
          <w:sz w:val="24"/>
          <w:lang w:eastAsia="en-US"/>
        </w:rPr>
        <w:t xml:space="preserve">. Сведения о сделках </w:t>
      </w:r>
      <w:r w:rsidRPr="00E03B4A">
        <w:rPr>
          <w:b/>
          <w:bCs/>
          <w:sz w:val="24"/>
          <w:lang w:val="en-US" w:eastAsia="en-US"/>
        </w:rPr>
        <w:t>c</w:t>
      </w:r>
      <w:r w:rsidRPr="00E03B4A">
        <w:rPr>
          <w:b/>
          <w:bCs/>
          <w:sz w:val="24"/>
          <w:lang w:eastAsia="en-US"/>
        </w:rPr>
        <w:t xml:space="preserve"> заинтересованностью, совершенных Обществом в отчетном году</w:t>
      </w:r>
    </w:p>
    <w:p w:rsidR="00E03B4A" w:rsidRPr="00E03B4A" w:rsidRDefault="00E03B4A" w:rsidP="00E03B4A">
      <w:pPr>
        <w:jc w:val="both"/>
        <w:rPr>
          <w:sz w:val="16"/>
          <w:szCs w:val="16"/>
        </w:rPr>
      </w:pPr>
    </w:p>
    <w:p w:rsidR="00E03B4A" w:rsidRPr="00E03B4A" w:rsidRDefault="00E03B4A" w:rsidP="00E03B4A">
      <w:pPr>
        <w:ind w:firstLine="708"/>
        <w:jc w:val="both"/>
        <w:rPr>
          <w:sz w:val="24"/>
        </w:rPr>
      </w:pPr>
      <w:r w:rsidRPr="00E03B4A">
        <w:rPr>
          <w:sz w:val="24"/>
        </w:rPr>
        <w:t>Сделок, признаваемых в соответствии с Федеральным законом «Об акционерных обществах» сделками, в совершении которых имелась заинтересованность, в 2022 году не совершалось.</w:t>
      </w:r>
    </w:p>
    <w:p w:rsidR="00E03B4A" w:rsidRPr="00E03B4A" w:rsidRDefault="00E03B4A" w:rsidP="00E03B4A">
      <w:pPr>
        <w:jc w:val="center"/>
        <w:rPr>
          <w:b/>
          <w:bCs/>
          <w:sz w:val="20"/>
          <w:lang w:eastAsia="en-US"/>
        </w:rPr>
      </w:pPr>
    </w:p>
    <w:p w:rsidR="00E03B4A" w:rsidRPr="00E03B4A" w:rsidRDefault="00E03B4A" w:rsidP="00E03B4A">
      <w:pPr>
        <w:jc w:val="center"/>
        <w:rPr>
          <w:b/>
          <w:bCs/>
          <w:sz w:val="24"/>
          <w:lang w:eastAsia="en-US"/>
        </w:rPr>
      </w:pPr>
      <w:r w:rsidRPr="00E03B4A">
        <w:rPr>
          <w:b/>
          <w:bCs/>
          <w:sz w:val="24"/>
          <w:lang w:val="en-US" w:eastAsia="en-US"/>
        </w:rPr>
        <w:t>XII</w:t>
      </w:r>
      <w:r w:rsidRPr="00E03B4A">
        <w:rPr>
          <w:b/>
          <w:bCs/>
          <w:sz w:val="24"/>
          <w:lang w:eastAsia="en-US"/>
        </w:rPr>
        <w:t>. Дополнительная информация для акционеров</w:t>
      </w:r>
    </w:p>
    <w:p w:rsidR="00E03B4A" w:rsidRPr="00E03B4A" w:rsidRDefault="00E03B4A" w:rsidP="00E03B4A">
      <w:pPr>
        <w:jc w:val="center"/>
        <w:rPr>
          <w:sz w:val="20"/>
        </w:rPr>
      </w:pPr>
    </w:p>
    <w:p w:rsidR="00E03B4A" w:rsidRPr="00E03B4A" w:rsidRDefault="00E03B4A" w:rsidP="00E03B4A">
      <w:pPr>
        <w:ind w:firstLine="708"/>
        <w:jc w:val="both"/>
        <w:rPr>
          <w:sz w:val="24"/>
        </w:rPr>
      </w:pPr>
      <w:r w:rsidRPr="00E03B4A">
        <w:rPr>
          <w:sz w:val="24"/>
        </w:rPr>
        <w:t>Уставный капитал Общества равен 160 000 рублей и разделен на 160 000 штук обыкновенных акций номиналом 1 рубль.</w:t>
      </w:r>
    </w:p>
    <w:p w:rsidR="00E03B4A" w:rsidRPr="00E03B4A" w:rsidRDefault="00E03B4A" w:rsidP="00E03B4A">
      <w:pPr>
        <w:ind w:firstLine="708"/>
        <w:jc w:val="both"/>
        <w:rPr>
          <w:sz w:val="24"/>
        </w:rPr>
      </w:pPr>
      <w:r w:rsidRPr="00E03B4A">
        <w:rPr>
          <w:sz w:val="24"/>
        </w:rPr>
        <w:t>Регистратором Общества, в соответствии с заключенным договором, является АО «</w:t>
      </w:r>
      <w:proofErr w:type="spellStart"/>
      <w:r w:rsidRPr="00E03B4A">
        <w:rPr>
          <w:sz w:val="24"/>
        </w:rPr>
        <w:t>Сургутинвестнефть</w:t>
      </w:r>
      <w:proofErr w:type="spellEnd"/>
      <w:r w:rsidRPr="00E03B4A">
        <w:rPr>
          <w:sz w:val="24"/>
        </w:rPr>
        <w:t>»:</w:t>
      </w:r>
    </w:p>
    <w:p w:rsidR="00E03B4A" w:rsidRPr="00E03B4A" w:rsidRDefault="00E03B4A" w:rsidP="00E03B4A">
      <w:pPr>
        <w:ind w:firstLine="708"/>
        <w:jc w:val="both"/>
        <w:rPr>
          <w:b/>
          <w:sz w:val="24"/>
        </w:rPr>
      </w:pPr>
      <w:r w:rsidRPr="00E03B4A">
        <w:rPr>
          <w:sz w:val="24"/>
        </w:rPr>
        <w:t xml:space="preserve">Адрес (адреса): </w:t>
      </w:r>
      <w:r w:rsidRPr="00E03B4A">
        <w:rPr>
          <w:iCs/>
          <w:sz w:val="24"/>
        </w:rPr>
        <w:t xml:space="preserve">Российская Федерация, Тюменская область, </w:t>
      </w:r>
      <w:r w:rsidRPr="00E03B4A">
        <w:rPr>
          <w:bCs/>
          <w:iCs/>
          <w:sz w:val="24"/>
        </w:rPr>
        <w:t xml:space="preserve">Ханты-Мансийский автономный округ – </w:t>
      </w:r>
      <w:proofErr w:type="spellStart"/>
      <w:r w:rsidRPr="00E03B4A">
        <w:rPr>
          <w:bCs/>
          <w:iCs/>
          <w:sz w:val="24"/>
        </w:rPr>
        <w:t>Югра</w:t>
      </w:r>
      <w:proofErr w:type="spellEnd"/>
      <w:r w:rsidRPr="00E03B4A">
        <w:rPr>
          <w:bCs/>
          <w:iCs/>
          <w:sz w:val="24"/>
        </w:rPr>
        <w:t xml:space="preserve">, </w:t>
      </w:r>
      <w:r w:rsidRPr="00E03B4A">
        <w:rPr>
          <w:iCs/>
          <w:sz w:val="24"/>
        </w:rPr>
        <w:t>г</w:t>
      </w:r>
      <w:proofErr w:type="gramStart"/>
      <w:r w:rsidRPr="00E03B4A">
        <w:rPr>
          <w:iCs/>
          <w:sz w:val="24"/>
        </w:rPr>
        <w:t>.С</w:t>
      </w:r>
      <w:proofErr w:type="gramEnd"/>
      <w:r w:rsidRPr="00E03B4A">
        <w:rPr>
          <w:iCs/>
          <w:sz w:val="24"/>
        </w:rPr>
        <w:t>ургут, ул.Энтузиастов, 52/1</w:t>
      </w:r>
    </w:p>
    <w:p w:rsidR="00E03B4A" w:rsidRPr="00E03B4A" w:rsidRDefault="00E03B4A" w:rsidP="00E03B4A">
      <w:pPr>
        <w:ind w:firstLine="708"/>
        <w:rPr>
          <w:i/>
          <w:sz w:val="24"/>
        </w:rPr>
      </w:pPr>
      <w:r w:rsidRPr="00E03B4A">
        <w:rPr>
          <w:sz w:val="24"/>
        </w:rPr>
        <w:t xml:space="preserve">Контактные телефоны регистратора: </w:t>
      </w:r>
      <w:r w:rsidRPr="00E03B4A">
        <w:rPr>
          <w:iCs/>
          <w:sz w:val="24"/>
        </w:rPr>
        <w:t xml:space="preserve">тел: +7 (3462) </w:t>
      </w:r>
      <w:r w:rsidRPr="00E03B4A">
        <w:rPr>
          <w:rStyle w:val="af0"/>
          <w:sz w:val="24"/>
        </w:rPr>
        <w:t xml:space="preserve">55-09-44 </w:t>
      </w:r>
      <w:r w:rsidRPr="00E03B4A">
        <w:rPr>
          <w:i/>
          <w:iCs/>
          <w:sz w:val="24"/>
        </w:rPr>
        <w:br/>
      </w:r>
      <w:r w:rsidRPr="00E03B4A">
        <w:rPr>
          <w:rStyle w:val="af0"/>
          <w:sz w:val="24"/>
        </w:rPr>
        <w:t xml:space="preserve">                                                                         факс: +7(3462) 55-09-27</w:t>
      </w:r>
    </w:p>
    <w:p w:rsidR="00E03B4A" w:rsidRPr="00E03B4A" w:rsidRDefault="00E03B4A" w:rsidP="00E03B4A">
      <w:pPr>
        <w:ind w:firstLine="708"/>
        <w:jc w:val="both"/>
        <w:rPr>
          <w:sz w:val="24"/>
        </w:rPr>
      </w:pPr>
      <w:r w:rsidRPr="00E03B4A">
        <w:rPr>
          <w:sz w:val="24"/>
        </w:rPr>
        <w:t>Сведения о лицензии, выданной регистратору:</w:t>
      </w:r>
    </w:p>
    <w:p w:rsidR="00E03B4A" w:rsidRPr="00E03B4A" w:rsidRDefault="00E03B4A" w:rsidP="00E03B4A">
      <w:pPr>
        <w:jc w:val="both"/>
        <w:rPr>
          <w:sz w:val="24"/>
        </w:rPr>
      </w:pPr>
      <w:r w:rsidRPr="00E03B4A">
        <w:rPr>
          <w:sz w:val="24"/>
        </w:rPr>
        <w:t>Лицензия:</w:t>
      </w:r>
    </w:p>
    <w:p w:rsidR="00E03B4A" w:rsidRPr="00E03B4A" w:rsidRDefault="00E03B4A" w:rsidP="00E03B4A">
      <w:pPr>
        <w:jc w:val="both"/>
        <w:rPr>
          <w:sz w:val="24"/>
        </w:rPr>
      </w:pPr>
      <w:r w:rsidRPr="00E03B4A">
        <w:rPr>
          <w:sz w:val="24"/>
        </w:rPr>
        <w:t xml:space="preserve">Номер лицензии: </w:t>
      </w:r>
      <w:r w:rsidRPr="00E03B4A">
        <w:rPr>
          <w:iCs/>
          <w:sz w:val="24"/>
        </w:rPr>
        <w:t>10-000-1-00324</w:t>
      </w:r>
    </w:p>
    <w:p w:rsidR="00E03B4A" w:rsidRPr="00E03B4A" w:rsidRDefault="00E03B4A" w:rsidP="00E03B4A">
      <w:pPr>
        <w:jc w:val="both"/>
        <w:rPr>
          <w:sz w:val="24"/>
        </w:rPr>
      </w:pPr>
      <w:r w:rsidRPr="00E03B4A">
        <w:rPr>
          <w:sz w:val="24"/>
        </w:rPr>
        <w:t xml:space="preserve">Дата выдачи: </w:t>
      </w:r>
      <w:r w:rsidRPr="00E03B4A">
        <w:rPr>
          <w:iCs/>
          <w:sz w:val="24"/>
        </w:rPr>
        <w:t>24.06.2004</w:t>
      </w:r>
    </w:p>
    <w:p w:rsidR="00E03B4A" w:rsidRPr="00E03B4A" w:rsidRDefault="00E03B4A" w:rsidP="00E03B4A">
      <w:pPr>
        <w:jc w:val="both"/>
        <w:rPr>
          <w:sz w:val="24"/>
        </w:rPr>
      </w:pPr>
      <w:r w:rsidRPr="00E03B4A">
        <w:rPr>
          <w:sz w:val="24"/>
        </w:rPr>
        <w:t xml:space="preserve">Срок действия: </w:t>
      </w:r>
      <w:r w:rsidRPr="00E03B4A">
        <w:rPr>
          <w:iCs/>
          <w:sz w:val="24"/>
        </w:rPr>
        <w:t>без ограничения срока действия</w:t>
      </w:r>
    </w:p>
    <w:p w:rsidR="00E03B4A" w:rsidRPr="00E03B4A" w:rsidRDefault="00E03B4A" w:rsidP="00E03B4A">
      <w:pPr>
        <w:jc w:val="both"/>
        <w:rPr>
          <w:sz w:val="24"/>
        </w:rPr>
      </w:pPr>
      <w:r w:rsidRPr="00E03B4A">
        <w:rPr>
          <w:sz w:val="24"/>
        </w:rPr>
        <w:t xml:space="preserve">Орган, выдавший лицензию: </w:t>
      </w:r>
      <w:r w:rsidRPr="00E03B4A">
        <w:rPr>
          <w:iCs/>
          <w:sz w:val="24"/>
        </w:rPr>
        <w:t>Федеральная служба по финансовым рынкам.</w:t>
      </w:r>
    </w:p>
    <w:p w:rsidR="00E03B4A" w:rsidRPr="00E03B4A" w:rsidRDefault="00E03B4A" w:rsidP="00E03B4A">
      <w:pPr>
        <w:ind w:firstLine="567"/>
        <w:jc w:val="both"/>
        <w:rPr>
          <w:bCs/>
          <w:sz w:val="24"/>
        </w:rPr>
      </w:pPr>
      <w:r w:rsidRPr="00E03B4A">
        <w:rPr>
          <w:sz w:val="24"/>
        </w:rPr>
        <w:lastRenderedPageBreak/>
        <w:t xml:space="preserve">По вопросам получения доступа к информации для акционеров можно обращаться по адресу: 628400, </w:t>
      </w:r>
      <w:r w:rsidRPr="00E03B4A">
        <w:rPr>
          <w:bCs/>
          <w:sz w:val="24"/>
        </w:rPr>
        <w:t xml:space="preserve">Российская Федерация, </w:t>
      </w:r>
      <w:r w:rsidR="0094349C" w:rsidRPr="00E03B4A">
        <w:rPr>
          <w:bCs/>
          <w:sz w:val="24"/>
        </w:rPr>
        <w:fldChar w:fldCharType="begin"/>
      </w:r>
      <w:r w:rsidRPr="00E03B4A">
        <w:rPr>
          <w:bCs/>
          <w:sz w:val="24"/>
        </w:rPr>
        <w:instrText xml:space="preserve"> MERGEFIELD Адрес </w:instrText>
      </w:r>
      <w:r w:rsidR="0094349C" w:rsidRPr="00E03B4A">
        <w:rPr>
          <w:bCs/>
          <w:sz w:val="24"/>
        </w:rPr>
        <w:fldChar w:fldCharType="separate"/>
      </w:r>
      <w:r w:rsidRPr="00E03B4A">
        <w:rPr>
          <w:bCs/>
          <w:sz w:val="24"/>
        </w:rPr>
        <w:t xml:space="preserve">Ханты-Мансийский автономный округ - Югра, г.Сургут, </w:t>
      </w:r>
      <w:r w:rsidR="0094349C" w:rsidRPr="00E03B4A">
        <w:rPr>
          <w:bCs/>
          <w:sz w:val="24"/>
        </w:rPr>
        <w:fldChar w:fldCharType="end"/>
      </w:r>
      <w:r w:rsidRPr="00E03B4A">
        <w:rPr>
          <w:bCs/>
          <w:sz w:val="24"/>
        </w:rPr>
        <w:t>ул.Губкина, 15А, офис 305.</w:t>
      </w:r>
    </w:p>
    <w:p w:rsidR="00E03B4A" w:rsidRPr="00E03B4A" w:rsidRDefault="00E03B4A" w:rsidP="00E03B4A">
      <w:pPr>
        <w:ind w:firstLine="708"/>
        <w:jc w:val="both"/>
        <w:rPr>
          <w:sz w:val="24"/>
        </w:rPr>
      </w:pPr>
      <w:r w:rsidRPr="00E03B4A">
        <w:rPr>
          <w:sz w:val="24"/>
        </w:rPr>
        <w:t>Адрес на странице в сети Интернет:</w:t>
      </w:r>
    </w:p>
    <w:p w:rsidR="00E03B4A" w:rsidRPr="00E03B4A" w:rsidRDefault="0094349C" w:rsidP="00E03B4A">
      <w:pPr>
        <w:ind w:firstLine="709"/>
        <w:jc w:val="both"/>
      </w:pPr>
      <w:hyperlink r:id="rId8" w:history="1">
        <w:r w:rsidR="00E03B4A" w:rsidRPr="00E03B4A">
          <w:rPr>
            <w:rStyle w:val="af"/>
            <w:sz w:val="24"/>
            <w:lang w:val="en-US"/>
          </w:rPr>
          <w:t>http</w:t>
        </w:r>
        <w:r w:rsidR="00E03B4A" w:rsidRPr="00E03B4A">
          <w:rPr>
            <w:rStyle w:val="af"/>
            <w:sz w:val="24"/>
          </w:rPr>
          <w:t>://</w:t>
        </w:r>
        <w:r w:rsidR="00E03B4A" w:rsidRPr="00E03B4A">
          <w:rPr>
            <w:rStyle w:val="af"/>
            <w:sz w:val="24"/>
            <w:lang w:val="en-US"/>
          </w:rPr>
          <w:t>www</w:t>
        </w:r>
        <w:r w:rsidR="00E03B4A" w:rsidRPr="00E03B4A">
          <w:rPr>
            <w:rStyle w:val="af"/>
            <w:sz w:val="24"/>
          </w:rPr>
          <w:t>.</w:t>
        </w:r>
        <w:r w:rsidR="00E03B4A" w:rsidRPr="00E03B4A">
          <w:rPr>
            <w:rStyle w:val="af"/>
            <w:sz w:val="24"/>
            <w:lang w:val="en-US"/>
          </w:rPr>
          <w:t>e</w:t>
        </w:r>
        <w:r w:rsidR="00E03B4A" w:rsidRPr="00E03B4A">
          <w:rPr>
            <w:rStyle w:val="af"/>
            <w:sz w:val="24"/>
          </w:rPr>
          <w:t>-</w:t>
        </w:r>
        <w:r w:rsidR="00E03B4A" w:rsidRPr="00E03B4A">
          <w:rPr>
            <w:rStyle w:val="af"/>
            <w:sz w:val="24"/>
            <w:lang w:val="en-US"/>
          </w:rPr>
          <w:t>disclosure</w:t>
        </w:r>
        <w:r w:rsidR="00E03B4A" w:rsidRPr="00E03B4A">
          <w:rPr>
            <w:rStyle w:val="af"/>
            <w:sz w:val="24"/>
          </w:rPr>
          <w:t>.</w:t>
        </w:r>
        <w:r w:rsidR="00E03B4A" w:rsidRPr="00E03B4A">
          <w:rPr>
            <w:rStyle w:val="af"/>
            <w:sz w:val="24"/>
            <w:lang w:val="en-US"/>
          </w:rPr>
          <w:t>ru</w:t>
        </w:r>
        <w:r w:rsidR="00E03B4A" w:rsidRPr="00E03B4A">
          <w:rPr>
            <w:rStyle w:val="af"/>
            <w:sz w:val="24"/>
          </w:rPr>
          <w:t>/</w:t>
        </w:r>
        <w:r w:rsidR="00E03B4A" w:rsidRPr="00E03B4A">
          <w:rPr>
            <w:rStyle w:val="af"/>
            <w:sz w:val="24"/>
            <w:lang w:val="en-US"/>
          </w:rPr>
          <w:t>portal</w:t>
        </w:r>
        <w:r w:rsidR="00E03B4A" w:rsidRPr="00E03B4A">
          <w:rPr>
            <w:rStyle w:val="af"/>
            <w:sz w:val="24"/>
          </w:rPr>
          <w:t>/</w:t>
        </w:r>
        <w:r w:rsidR="00E03B4A" w:rsidRPr="00E03B4A">
          <w:rPr>
            <w:rStyle w:val="af"/>
            <w:sz w:val="24"/>
            <w:lang w:val="en-US"/>
          </w:rPr>
          <w:t>company</w:t>
        </w:r>
        <w:r w:rsidR="00E03B4A" w:rsidRPr="00E03B4A">
          <w:rPr>
            <w:rStyle w:val="af"/>
            <w:sz w:val="24"/>
          </w:rPr>
          <w:t>.</w:t>
        </w:r>
        <w:r w:rsidR="00E03B4A" w:rsidRPr="00E03B4A">
          <w:rPr>
            <w:rStyle w:val="af"/>
            <w:sz w:val="24"/>
            <w:lang w:val="en-US"/>
          </w:rPr>
          <w:t>aspx</w:t>
        </w:r>
        <w:r w:rsidR="00E03B4A" w:rsidRPr="00E03B4A">
          <w:rPr>
            <w:rStyle w:val="af"/>
            <w:sz w:val="24"/>
          </w:rPr>
          <w:t>?</w:t>
        </w:r>
        <w:r w:rsidR="00E03B4A" w:rsidRPr="00E03B4A">
          <w:rPr>
            <w:rStyle w:val="af"/>
            <w:sz w:val="24"/>
            <w:lang w:val="en-US"/>
          </w:rPr>
          <w:t>id</w:t>
        </w:r>
        <w:r w:rsidR="00E03B4A" w:rsidRPr="00E03B4A">
          <w:rPr>
            <w:rStyle w:val="af"/>
            <w:sz w:val="24"/>
          </w:rPr>
          <w:t>=2415</w:t>
        </w:r>
      </w:hyperlink>
      <w:r w:rsidR="00E03B4A" w:rsidRPr="00E03B4A">
        <w:rPr>
          <w:sz w:val="24"/>
          <w:u w:val="single"/>
        </w:rPr>
        <w:t>,</w:t>
      </w:r>
      <w:r w:rsidR="00E03B4A" w:rsidRPr="00E03B4A">
        <w:rPr>
          <w:sz w:val="24"/>
        </w:rPr>
        <w:t xml:space="preserve"> </w:t>
      </w:r>
      <w:hyperlink r:id="rId9" w:history="1">
        <w:r w:rsidR="00E03B4A" w:rsidRPr="00E03B4A">
          <w:rPr>
            <w:rStyle w:val="af"/>
          </w:rPr>
          <w:t>http://selen-ao.ru/</w:t>
        </w:r>
      </w:hyperlink>
      <w:r w:rsidR="00E03B4A" w:rsidRPr="00E03B4A">
        <w:t>.</w:t>
      </w:r>
    </w:p>
    <w:p w:rsidR="00E03B4A" w:rsidRPr="00E03B4A" w:rsidRDefault="00E03B4A" w:rsidP="00E03B4A">
      <w:pPr>
        <w:ind w:firstLine="708"/>
        <w:jc w:val="both"/>
        <w:rPr>
          <w:sz w:val="24"/>
        </w:rPr>
      </w:pPr>
      <w:r w:rsidRPr="00E03B4A">
        <w:rPr>
          <w:sz w:val="24"/>
        </w:rPr>
        <w:t xml:space="preserve">Контактные телефоны:  </w:t>
      </w:r>
      <w:r w:rsidRPr="00E03B4A">
        <w:rPr>
          <w:iCs/>
          <w:sz w:val="24"/>
        </w:rPr>
        <w:t>+7</w:t>
      </w:r>
      <w:r w:rsidRPr="00E03B4A">
        <w:rPr>
          <w:sz w:val="24"/>
        </w:rPr>
        <w:t xml:space="preserve"> (3462) 42-76-60.</w:t>
      </w:r>
    </w:p>
    <w:p w:rsidR="00E03B4A" w:rsidRPr="002335E0" w:rsidRDefault="00E03B4A" w:rsidP="00E03B4A">
      <w:pPr>
        <w:ind w:firstLine="708"/>
        <w:jc w:val="both"/>
        <w:rPr>
          <w:sz w:val="24"/>
        </w:rPr>
      </w:pPr>
      <w:r w:rsidRPr="00E03B4A">
        <w:rPr>
          <w:sz w:val="24"/>
        </w:rPr>
        <w:t>Достоверность данных, содержащихся в годовом отчете Общества, подтверждена заключением ревизионной комиссией Общества по итогам ревизии финансово-хозяйственной деятельности за 202</w:t>
      </w:r>
      <w:r w:rsidR="00D37138">
        <w:rPr>
          <w:sz w:val="24"/>
        </w:rPr>
        <w:t>2</w:t>
      </w:r>
      <w:r w:rsidRPr="00E03B4A">
        <w:rPr>
          <w:sz w:val="24"/>
        </w:rPr>
        <w:t xml:space="preserve"> год от 09 марта 2023 года.</w:t>
      </w:r>
      <w:r w:rsidRPr="002335E0">
        <w:rPr>
          <w:sz w:val="24"/>
        </w:rPr>
        <w:t xml:space="preserve"> </w:t>
      </w: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E03B4A" w:rsidRDefault="00E03B4A" w:rsidP="00E03B4A">
      <w:pPr>
        <w:jc w:val="center"/>
        <w:rPr>
          <w:sz w:val="18"/>
          <w:szCs w:val="18"/>
        </w:rPr>
      </w:pPr>
    </w:p>
    <w:p w:rsidR="00A30333" w:rsidRPr="00E03B4A" w:rsidRDefault="00A30333" w:rsidP="00E03B4A">
      <w:pPr>
        <w:rPr>
          <w:szCs w:val="24"/>
        </w:rPr>
      </w:pPr>
    </w:p>
    <w:sectPr w:rsidR="00A30333" w:rsidRPr="00E03B4A" w:rsidSect="00D32926">
      <w:headerReference w:type="even" r:id="rId10"/>
      <w:footerReference w:type="even" r:id="rId11"/>
      <w:footerReference w:type="default" r:id="rId12"/>
      <w:pgSz w:w="11907" w:h="16840" w:code="9"/>
      <w:pgMar w:top="851" w:right="708" w:bottom="568" w:left="1134" w:header="567" w:footer="567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315" w:rsidRDefault="006C1315" w:rsidP="00B32D12">
      <w:r>
        <w:separator/>
      </w:r>
    </w:p>
  </w:endnote>
  <w:endnote w:type="continuationSeparator" w:id="0">
    <w:p w:rsidR="006C1315" w:rsidRDefault="006C1315" w:rsidP="00B32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9B" w:rsidRDefault="0094349C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B069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B069B" w:rsidRDefault="00AB069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9B" w:rsidRDefault="00AB069B">
    <w:pPr>
      <w:pStyle w:val="a5"/>
      <w:framePr w:wrap="around" w:vAnchor="text" w:hAnchor="margin" w:xAlign="center" w:y="1"/>
      <w:rPr>
        <w:rStyle w:val="ab"/>
      </w:rPr>
    </w:pPr>
  </w:p>
  <w:p w:rsidR="00AB069B" w:rsidRPr="007D33CD" w:rsidRDefault="00AB069B" w:rsidP="00334BFC">
    <w:pPr>
      <w:pStyle w:val="a5"/>
      <w:tabs>
        <w:tab w:val="clear" w:pos="4153"/>
        <w:tab w:val="clear" w:pos="8306"/>
        <w:tab w:val="left" w:pos="1920"/>
      </w:tabs>
      <w:ind w:right="360"/>
      <w:rPr>
        <w:rFonts w:asciiTheme="minorHAnsi" w:hAnsi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315" w:rsidRDefault="006C1315" w:rsidP="00B32D12">
      <w:r>
        <w:separator/>
      </w:r>
    </w:p>
  </w:footnote>
  <w:footnote w:type="continuationSeparator" w:id="0">
    <w:p w:rsidR="006C1315" w:rsidRDefault="006C1315" w:rsidP="00B32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9B" w:rsidRDefault="0094349C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B069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B069B">
      <w:rPr>
        <w:rStyle w:val="ab"/>
        <w:noProof/>
      </w:rPr>
      <w:t>15</w:t>
    </w:r>
    <w:r>
      <w:rPr>
        <w:rStyle w:val="ab"/>
      </w:rPr>
      <w:fldChar w:fldCharType="end"/>
    </w:r>
  </w:p>
  <w:p w:rsidR="00AB069B" w:rsidRDefault="00AB069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0785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9CB5703"/>
    <w:multiLevelType w:val="hybridMultilevel"/>
    <w:tmpl w:val="5862F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D5F6B"/>
    <w:multiLevelType w:val="hybridMultilevel"/>
    <w:tmpl w:val="B09E31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4">
    <w:nsid w:val="162B3171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3B287A"/>
    <w:multiLevelType w:val="hybridMultilevel"/>
    <w:tmpl w:val="06AC36DC"/>
    <w:lvl w:ilvl="0" w:tplc="E9EA57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760A3"/>
    <w:multiLevelType w:val="hybridMultilevel"/>
    <w:tmpl w:val="ECB0E0F2"/>
    <w:lvl w:ilvl="0" w:tplc="460242E0">
      <w:start w:val="1"/>
      <w:numFmt w:val="decimal"/>
      <w:lvlText w:val="%1."/>
      <w:lvlJc w:val="left"/>
      <w:pPr>
        <w:tabs>
          <w:tab w:val="num" w:pos="1614"/>
        </w:tabs>
        <w:ind w:left="161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">
    <w:nsid w:val="65232A57"/>
    <w:multiLevelType w:val="hybridMultilevel"/>
    <w:tmpl w:val="195AD5C4"/>
    <w:lvl w:ilvl="0" w:tplc="CB703B84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740DD"/>
    <w:multiLevelType w:val="hybridMultilevel"/>
    <w:tmpl w:val="C2781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5093E"/>
    <w:multiLevelType w:val="multilevel"/>
    <w:tmpl w:val="B26C512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5"/>
  </w:num>
  <w:num w:numId="7">
    <w:abstractNumId w:val="11"/>
  </w:num>
  <w:num w:numId="8">
    <w:abstractNumId w:val="1"/>
  </w:num>
  <w:num w:numId="9">
    <w:abstractNumId w:val="4"/>
  </w:num>
  <w:num w:numId="10">
    <w:abstractNumId w:val="0"/>
  </w:num>
  <w:num w:numId="11">
    <w:abstractNumId w:val="8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697"/>
    <w:rsid w:val="000002DD"/>
    <w:rsid w:val="00001290"/>
    <w:rsid w:val="00095375"/>
    <w:rsid w:val="000D641D"/>
    <w:rsid w:val="000D74ED"/>
    <w:rsid w:val="000E37E0"/>
    <w:rsid w:val="000F641C"/>
    <w:rsid w:val="000F7C98"/>
    <w:rsid w:val="00102929"/>
    <w:rsid w:val="00113766"/>
    <w:rsid w:val="00174E95"/>
    <w:rsid w:val="001C1ACE"/>
    <w:rsid w:val="001C50BC"/>
    <w:rsid w:val="001D6B99"/>
    <w:rsid w:val="001E3F8C"/>
    <w:rsid w:val="00231431"/>
    <w:rsid w:val="002349B7"/>
    <w:rsid w:val="002361D9"/>
    <w:rsid w:val="00260A9C"/>
    <w:rsid w:val="0027391A"/>
    <w:rsid w:val="002911B3"/>
    <w:rsid w:val="00291582"/>
    <w:rsid w:val="002E3A27"/>
    <w:rsid w:val="002F2FFA"/>
    <w:rsid w:val="00334BFC"/>
    <w:rsid w:val="00344572"/>
    <w:rsid w:val="003730E6"/>
    <w:rsid w:val="003A5599"/>
    <w:rsid w:val="003A61F5"/>
    <w:rsid w:val="003A6F5F"/>
    <w:rsid w:val="00404DFD"/>
    <w:rsid w:val="00407E58"/>
    <w:rsid w:val="00415DAE"/>
    <w:rsid w:val="00423746"/>
    <w:rsid w:val="00431FB4"/>
    <w:rsid w:val="00446064"/>
    <w:rsid w:val="00446BE4"/>
    <w:rsid w:val="00446E66"/>
    <w:rsid w:val="0045263B"/>
    <w:rsid w:val="00456EE6"/>
    <w:rsid w:val="004769C8"/>
    <w:rsid w:val="00484697"/>
    <w:rsid w:val="004C561B"/>
    <w:rsid w:val="004D1918"/>
    <w:rsid w:val="00520ADB"/>
    <w:rsid w:val="0052685A"/>
    <w:rsid w:val="005342BB"/>
    <w:rsid w:val="00547B6B"/>
    <w:rsid w:val="00554AF3"/>
    <w:rsid w:val="005619C2"/>
    <w:rsid w:val="00571FDC"/>
    <w:rsid w:val="005E4306"/>
    <w:rsid w:val="005F186C"/>
    <w:rsid w:val="00616282"/>
    <w:rsid w:val="00621E79"/>
    <w:rsid w:val="006341A8"/>
    <w:rsid w:val="00637810"/>
    <w:rsid w:val="00646BDC"/>
    <w:rsid w:val="006737AF"/>
    <w:rsid w:val="006C1315"/>
    <w:rsid w:val="006F2D4A"/>
    <w:rsid w:val="00744DBD"/>
    <w:rsid w:val="00761E9B"/>
    <w:rsid w:val="007A06DB"/>
    <w:rsid w:val="007A53BA"/>
    <w:rsid w:val="007F34E9"/>
    <w:rsid w:val="00800335"/>
    <w:rsid w:val="00801F76"/>
    <w:rsid w:val="00830A3C"/>
    <w:rsid w:val="00837633"/>
    <w:rsid w:val="0086355D"/>
    <w:rsid w:val="00881ECC"/>
    <w:rsid w:val="00887870"/>
    <w:rsid w:val="008C0D15"/>
    <w:rsid w:val="008D276C"/>
    <w:rsid w:val="008D3EA8"/>
    <w:rsid w:val="008D47AE"/>
    <w:rsid w:val="008E200B"/>
    <w:rsid w:val="008F0858"/>
    <w:rsid w:val="008F6887"/>
    <w:rsid w:val="00920C91"/>
    <w:rsid w:val="0094349C"/>
    <w:rsid w:val="0094382F"/>
    <w:rsid w:val="00990F4F"/>
    <w:rsid w:val="009911C7"/>
    <w:rsid w:val="009A1759"/>
    <w:rsid w:val="009A1FAC"/>
    <w:rsid w:val="009B6943"/>
    <w:rsid w:val="009F2CFE"/>
    <w:rsid w:val="00A30258"/>
    <w:rsid w:val="00A30333"/>
    <w:rsid w:val="00A35871"/>
    <w:rsid w:val="00A90827"/>
    <w:rsid w:val="00AA3720"/>
    <w:rsid w:val="00AA77D6"/>
    <w:rsid w:val="00AB069B"/>
    <w:rsid w:val="00AE677D"/>
    <w:rsid w:val="00AF4A0C"/>
    <w:rsid w:val="00B27944"/>
    <w:rsid w:val="00B32D12"/>
    <w:rsid w:val="00B36559"/>
    <w:rsid w:val="00B92C44"/>
    <w:rsid w:val="00BA6D21"/>
    <w:rsid w:val="00BD44DB"/>
    <w:rsid w:val="00BD7CA1"/>
    <w:rsid w:val="00BE6EF5"/>
    <w:rsid w:val="00C2789C"/>
    <w:rsid w:val="00C30C33"/>
    <w:rsid w:val="00C43683"/>
    <w:rsid w:val="00C50D76"/>
    <w:rsid w:val="00C655B6"/>
    <w:rsid w:val="00C91533"/>
    <w:rsid w:val="00C97BA6"/>
    <w:rsid w:val="00CB211E"/>
    <w:rsid w:val="00CB236F"/>
    <w:rsid w:val="00CF6C56"/>
    <w:rsid w:val="00D32926"/>
    <w:rsid w:val="00D36DE5"/>
    <w:rsid w:val="00D37138"/>
    <w:rsid w:val="00D47148"/>
    <w:rsid w:val="00D57809"/>
    <w:rsid w:val="00D63271"/>
    <w:rsid w:val="00D91205"/>
    <w:rsid w:val="00D93D64"/>
    <w:rsid w:val="00DB76AA"/>
    <w:rsid w:val="00DC4B1D"/>
    <w:rsid w:val="00DF1EE3"/>
    <w:rsid w:val="00DF3904"/>
    <w:rsid w:val="00DF474A"/>
    <w:rsid w:val="00E03B4A"/>
    <w:rsid w:val="00E235F6"/>
    <w:rsid w:val="00E65093"/>
    <w:rsid w:val="00E758CB"/>
    <w:rsid w:val="00EA6629"/>
    <w:rsid w:val="00EE36E3"/>
    <w:rsid w:val="00EF3785"/>
    <w:rsid w:val="00F342D0"/>
    <w:rsid w:val="00F66630"/>
    <w:rsid w:val="00FD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97"/>
    <w:pPr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4697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 w:cs="Times New Roman"/>
      <w:b/>
      <w:sz w:val="24"/>
      <w:lang w:val="en-US"/>
    </w:rPr>
  </w:style>
  <w:style w:type="paragraph" w:styleId="2">
    <w:name w:val="heading 2"/>
    <w:basedOn w:val="a"/>
    <w:next w:val="a"/>
    <w:link w:val="20"/>
    <w:qFormat/>
    <w:rsid w:val="00484697"/>
    <w:pPr>
      <w:keepNext/>
      <w:tabs>
        <w:tab w:val="left" w:pos="851"/>
        <w:tab w:val="left" w:pos="6096"/>
      </w:tabs>
      <w:jc w:val="both"/>
      <w:outlineLvl w:val="1"/>
    </w:pPr>
    <w:rPr>
      <w:rFonts w:ascii="Times New Roman" w:hAnsi="Times New Roman" w:cs="Times New Roman"/>
      <w:b/>
      <w:sz w:val="24"/>
      <w:lang w:val="en-US"/>
    </w:rPr>
  </w:style>
  <w:style w:type="paragraph" w:styleId="3">
    <w:name w:val="heading 3"/>
    <w:basedOn w:val="a"/>
    <w:next w:val="a"/>
    <w:link w:val="30"/>
    <w:qFormat/>
    <w:rsid w:val="00484697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469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8469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484697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84697"/>
    <w:pPr>
      <w:ind w:right="141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484697"/>
    <w:rPr>
      <w:rFonts w:ascii="Arial" w:eastAsia="Times New Roman" w:hAnsi="Arial" w:cs="Arial"/>
      <w:b/>
      <w:sz w:val="26"/>
      <w:szCs w:val="20"/>
      <w:lang w:eastAsia="ru-RU"/>
    </w:rPr>
  </w:style>
  <w:style w:type="paragraph" w:styleId="a5">
    <w:name w:val="footer"/>
    <w:basedOn w:val="a"/>
    <w:link w:val="a6"/>
    <w:rsid w:val="00484697"/>
    <w:pPr>
      <w:tabs>
        <w:tab w:val="center" w:pos="4153"/>
        <w:tab w:val="right" w:pos="8306"/>
      </w:tabs>
    </w:pPr>
    <w:rPr>
      <w:rFonts w:ascii="TimesDL" w:hAnsi="TimesDL"/>
    </w:rPr>
  </w:style>
  <w:style w:type="character" w:customStyle="1" w:styleId="a6">
    <w:name w:val="Нижний колонтитул Знак"/>
    <w:basedOn w:val="a0"/>
    <w:link w:val="a5"/>
    <w:rsid w:val="00484697"/>
    <w:rPr>
      <w:rFonts w:ascii="TimesDL" w:eastAsia="Times New Roman" w:hAnsi="TimesDL" w:cs="Arial"/>
      <w:sz w:val="26"/>
      <w:szCs w:val="20"/>
      <w:lang w:eastAsia="ru-RU"/>
    </w:rPr>
  </w:style>
  <w:style w:type="paragraph" w:styleId="a7">
    <w:name w:val="header"/>
    <w:basedOn w:val="a"/>
    <w:link w:val="a8"/>
    <w:rsid w:val="00484697"/>
    <w:pPr>
      <w:tabs>
        <w:tab w:val="center" w:pos="4536"/>
        <w:tab w:val="right" w:pos="9072"/>
      </w:tabs>
    </w:pPr>
    <w:rPr>
      <w:sz w:val="20"/>
    </w:rPr>
  </w:style>
  <w:style w:type="character" w:customStyle="1" w:styleId="a8">
    <w:name w:val="Верхний колонтитул Знак"/>
    <w:basedOn w:val="a0"/>
    <w:link w:val="a7"/>
    <w:rsid w:val="00484697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484697"/>
    <w:pPr>
      <w:ind w:left="7" w:firstLine="713"/>
      <w:jc w:val="both"/>
    </w:pPr>
  </w:style>
  <w:style w:type="character" w:customStyle="1" w:styleId="32">
    <w:name w:val="Основной текст с отступом 3 Знак"/>
    <w:basedOn w:val="a0"/>
    <w:link w:val="31"/>
    <w:rsid w:val="00484697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rsid w:val="00484697"/>
    <w:pPr>
      <w:jc w:val="both"/>
    </w:pPr>
  </w:style>
  <w:style w:type="character" w:customStyle="1" w:styleId="22">
    <w:name w:val="Основной текст 2 Знак"/>
    <w:basedOn w:val="a0"/>
    <w:link w:val="21"/>
    <w:rsid w:val="00484697"/>
    <w:rPr>
      <w:rFonts w:ascii="Arial" w:eastAsia="Times New Roman" w:hAnsi="Arial" w:cs="Arial"/>
      <w:sz w:val="26"/>
      <w:szCs w:val="20"/>
      <w:lang w:eastAsia="ru-RU"/>
    </w:rPr>
  </w:style>
  <w:style w:type="paragraph" w:styleId="a9">
    <w:name w:val="Body Text"/>
    <w:basedOn w:val="a"/>
    <w:link w:val="aa"/>
    <w:rsid w:val="00484697"/>
    <w:pPr>
      <w:tabs>
        <w:tab w:val="left" w:pos="-1701"/>
      </w:tabs>
      <w:jc w:val="both"/>
    </w:pPr>
  </w:style>
  <w:style w:type="character" w:customStyle="1" w:styleId="aa">
    <w:name w:val="Основной текст Знак"/>
    <w:basedOn w:val="a0"/>
    <w:link w:val="a9"/>
    <w:rsid w:val="00484697"/>
    <w:rPr>
      <w:rFonts w:ascii="Arial" w:eastAsia="Times New Roman" w:hAnsi="Arial" w:cs="Arial"/>
      <w:sz w:val="26"/>
      <w:szCs w:val="20"/>
      <w:lang w:eastAsia="ru-RU"/>
    </w:rPr>
  </w:style>
  <w:style w:type="character" w:styleId="ab">
    <w:name w:val="page number"/>
    <w:basedOn w:val="a0"/>
    <w:rsid w:val="00484697"/>
  </w:style>
  <w:style w:type="paragraph" w:styleId="33">
    <w:name w:val="Body Text 3"/>
    <w:basedOn w:val="a"/>
    <w:link w:val="34"/>
    <w:rsid w:val="0048469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84697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Heading1">
    <w:name w:val="Heading 1"/>
    <w:rsid w:val="00484697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46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469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484697"/>
    <w:pPr>
      <w:ind w:left="720"/>
      <w:contextualSpacing/>
    </w:pPr>
  </w:style>
  <w:style w:type="paragraph" w:customStyle="1" w:styleId="Style21">
    <w:name w:val="Style21"/>
    <w:basedOn w:val="a"/>
    <w:uiPriority w:val="99"/>
    <w:rsid w:val="00484697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484697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sz w:val="24"/>
      <w:szCs w:val="24"/>
    </w:rPr>
  </w:style>
  <w:style w:type="character" w:customStyle="1" w:styleId="FontStyle31">
    <w:name w:val="Font Style31"/>
    <w:basedOn w:val="a0"/>
    <w:uiPriority w:val="99"/>
    <w:rsid w:val="00484697"/>
    <w:rPr>
      <w:rFonts w:ascii="Arial" w:hAnsi="Arial" w:cs="Arial"/>
      <w:sz w:val="24"/>
      <w:szCs w:val="24"/>
    </w:rPr>
  </w:style>
  <w:style w:type="character" w:customStyle="1" w:styleId="FontStyle36">
    <w:name w:val="Font Style36"/>
    <w:basedOn w:val="a0"/>
    <w:uiPriority w:val="99"/>
    <w:rsid w:val="00484697"/>
    <w:rPr>
      <w:rFonts w:ascii="Arial" w:hAnsi="Arial" w:cs="Arial"/>
      <w:sz w:val="20"/>
      <w:szCs w:val="20"/>
    </w:rPr>
  </w:style>
  <w:style w:type="paragraph" w:customStyle="1" w:styleId="Style4">
    <w:name w:val="Style4"/>
    <w:basedOn w:val="a"/>
    <w:uiPriority w:val="99"/>
    <w:rsid w:val="00484697"/>
    <w:pPr>
      <w:widowControl w:val="0"/>
      <w:autoSpaceDE w:val="0"/>
      <w:autoSpaceDN w:val="0"/>
      <w:adjustRightInd w:val="0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84697"/>
    <w:pPr>
      <w:widowControl w:val="0"/>
      <w:autoSpaceDE w:val="0"/>
      <w:autoSpaceDN w:val="0"/>
      <w:adjustRightInd w:val="0"/>
      <w:spacing w:line="302" w:lineRule="exact"/>
      <w:ind w:firstLine="730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84697"/>
    <w:pPr>
      <w:widowControl w:val="0"/>
      <w:autoSpaceDE w:val="0"/>
      <w:autoSpaceDN w:val="0"/>
      <w:adjustRightInd w:val="0"/>
      <w:spacing w:line="300" w:lineRule="exact"/>
      <w:ind w:firstLine="710"/>
      <w:jc w:val="both"/>
    </w:pPr>
    <w:rPr>
      <w:rFonts w:eastAsiaTheme="minorEastAsia"/>
      <w:sz w:val="24"/>
      <w:szCs w:val="24"/>
    </w:rPr>
  </w:style>
  <w:style w:type="character" w:styleId="af">
    <w:name w:val="Hyperlink"/>
    <w:basedOn w:val="a0"/>
    <w:uiPriority w:val="99"/>
    <w:rsid w:val="00484697"/>
    <w:rPr>
      <w:rFonts w:cs="Times New Roman"/>
      <w:color w:val="0000FF"/>
      <w:u w:val="single"/>
    </w:rPr>
  </w:style>
  <w:style w:type="paragraph" w:customStyle="1" w:styleId="Style8">
    <w:name w:val="Style8"/>
    <w:basedOn w:val="a"/>
    <w:uiPriority w:val="99"/>
    <w:rsid w:val="00484697"/>
    <w:pPr>
      <w:widowControl w:val="0"/>
      <w:autoSpaceDE w:val="0"/>
      <w:autoSpaceDN w:val="0"/>
      <w:adjustRightInd w:val="0"/>
      <w:spacing w:line="310" w:lineRule="exact"/>
      <w:jc w:val="both"/>
    </w:pPr>
    <w:rPr>
      <w:rFonts w:eastAsiaTheme="minorEastAsia"/>
      <w:sz w:val="24"/>
      <w:szCs w:val="24"/>
    </w:rPr>
  </w:style>
  <w:style w:type="paragraph" w:customStyle="1" w:styleId="Prikaz">
    <w:name w:val="Prikaz"/>
    <w:basedOn w:val="a"/>
    <w:uiPriority w:val="99"/>
    <w:rsid w:val="00A30333"/>
    <w:pPr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styleId="af0">
    <w:name w:val="Emphasis"/>
    <w:basedOn w:val="a0"/>
    <w:uiPriority w:val="20"/>
    <w:qFormat/>
    <w:rsid w:val="00A3033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4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len-a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C5B71-7C11-45C8-B2D2-D72E63E6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5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Bukanova_IA</dc:creator>
  <cp:keywords/>
  <dc:description/>
  <cp:lastModifiedBy>Dunaeva_TA</cp:lastModifiedBy>
  <cp:revision>35</cp:revision>
  <cp:lastPrinted>2021-03-18T04:05:00Z</cp:lastPrinted>
  <dcterms:created xsi:type="dcterms:W3CDTF">2019-03-19T09:21:00Z</dcterms:created>
  <dcterms:modified xsi:type="dcterms:W3CDTF">2023-04-20T05:06:00Z</dcterms:modified>
</cp:coreProperties>
</file>